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F2FA441"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1B19F5" w:rsidRPr="00324BE9">
        <w:rPr>
          <w:rFonts w:ascii="Arial" w:hAnsi="Arial" w:cs="Arial"/>
          <w:b/>
          <w:sz w:val="28"/>
          <w:szCs w:val="24"/>
        </w:rPr>
        <w:t>#9</w:t>
      </w:r>
      <w:r w:rsidR="0089340B">
        <w:rPr>
          <w:rFonts w:ascii="Arial" w:hAnsi="Arial" w:cs="Arial"/>
          <w:b/>
          <w:sz w:val="28"/>
          <w:szCs w:val="24"/>
        </w:rPr>
        <w:t>5</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R1-18</w:t>
      </w:r>
      <w:r w:rsidR="007E3F14">
        <w:rPr>
          <w:rFonts w:ascii="Arial" w:hAnsi="Arial" w:cs="Arial"/>
          <w:b/>
          <w:sz w:val="28"/>
          <w:szCs w:val="24"/>
        </w:rPr>
        <w:t>1</w:t>
      </w:r>
      <w:r w:rsidR="00644C4F">
        <w:rPr>
          <w:rFonts w:ascii="Arial" w:hAnsi="Arial" w:cs="Arial"/>
          <w:b/>
          <w:sz w:val="28"/>
          <w:szCs w:val="24"/>
        </w:rPr>
        <w:t>4283</w:t>
      </w:r>
      <w:bookmarkStart w:id="0" w:name="_GoBack"/>
      <w:bookmarkEnd w:id="0"/>
    </w:p>
    <w:p w14:paraId="0D6A44C9" w14:textId="550DB432" w:rsidR="0089340B" w:rsidRPr="0089340B" w:rsidRDefault="0089340B" w:rsidP="0089340B">
      <w:pPr>
        <w:pStyle w:val="Footer"/>
        <w:jc w:val="both"/>
        <w:rPr>
          <w:rFonts w:cs="Arial"/>
          <w:i w:val="0"/>
          <w:noProof w:val="0"/>
          <w:sz w:val="28"/>
          <w:szCs w:val="24"/>
        </w:rPr>
      </w:pPr>
      <w:bookmarkStart w:id="1" w:name="_Hlk495298459"/>
      <w:r w:rsidRPr="0089340B">
        <w:rPr>
          <w:rFonts w:cs="Arial"/>
          <w:i w:val="0"/>
          <w:noProof w:val="0"/>
          <w:sz w:val="28"/>
          <w:szCs w:val="24"/>
        </w:rPr>
        <w:t>November 12</w:t>
      </w:r>
      <w:r w:rsidRPr="0089340B">
        <w:rPr>
          <w:rFonts w:cs="Arial"/>
          <w:i w:val="0"/>
          <w:noProof w:val="0"/>
          <w:sz w:val="28"/>
          <w:szCs w:val="24"/>
          <w:vertAlign w:val="superscript"/>
        </w:rPr>
        <w:t>th</w:t>
      </w:r>
      <w:r>
        <w:rPr>
          <w:rFonts w:cs="Arial"/>
          <w:i w:val="0"/>
          <w:noProof w:val="0"/>
          <w:sz w:val="28"/>
          <w:szCs w:val="24"/>
        </w:rPr>
        <w:t xml:space="preserve"> </w:t>
      </w:r>
      <w:r w:rsidRPr="0089340B">
        <w:rPr>
          <w:rFonts w:cs="Arial"/>
          <w:i w:val="0"/>
          <w:noProof w:val="0"/>
          <w:sz w:val="28"/>
          <w:szCs w:val="24"/>
        </w:rPr>
        <w:t>– 16</w:t>
      </w:r>
      <w:r w:rsidRPr="0089340B">
        <w:rPr>
          <w:rFonts w:cs="Arial"/>
          <w:i w:val="0"/>
          <w:noProof w:val="0"/>
          <w:sz w:val="28"/>
          <w:szCs w:val="24"/>
          <w:vertAlign w:val="superscript"/>
        </w:rPr>
        <w:t>th</w:t>
      </w:r>
      <w:r>
        <w:rPr>
          <w:rFonts w:cs="Arial"/>
          <w:i w:val="0"/>
          <w:noProof w:val="0"/>
          <w:sz w:val="28"/>
          <w:szCs w:val="24"/>
        </w:rPr>
        <w:t xml:space="preserve"> </w:t>
      </w:r>
      <w:r w:rsidRPr="0089340B">
        <w:rPr>
          <w:rFonts w:cs="Arial"/>
          <w:i w:val="0"/>
          <w:noProof w:val="0"/>
          <w:sz w:val="28"/>
          <w:szCs w:val="24"/>
        </w:rPr>
        <w:t>2018</w:t>
      </w:r>
    </w:p>
    <w:p w14:paraId="3A0CB384" w14:textId="0DD983AC" w:rsidR="00BC335A" w:rsidRDefault="0089340B" w:rsidP="0089340B">
      <w:pPr>
        <w:pStyle w:val="Footer"/>
        <w:jc w:val="both"/>
        <w:rPr>
          <w:rFonts w:cs="Arial"/>
          <w:i w:val="0"/>
          <w:noProof w:val="0"/>
          <w:sz w:val="28"/>
          <w:szCs w:val="24"/>
        </w:rPr>
      </w:pPr>
      <w:r w:rsidRPr="0089340B">
        <w:rPr>
          <w:rFonts w:cs="Arial"/>
          <w:i w:val="0"/>
          <w:noProof w:val="0"/>
          <w:sz w:val="28"/>
          <w:szCs w:val="24"/>
        </w:rPr>
        <w:t>Spokane, Washington, USA</w:t>
      </w:r>
    </w:p>
    <w:p w14:paraId="6C9D2616" w14:textId="77777777" w:rsidR="0089340B" w:rsidRPr="00324BE9" w:rsidRDefault="0089340B" w:rsidP="0089340B">
      <w:pPr>
        <w:pStyle w:val="Footer"/>
        <w:jc w:val="both"/>
        <w:rPr>
          <w:noProof w:val="0"/>
          <w:sz w:val="20"/>
        </w:rPr>
      </w:pPr>
    </w:p>
    <w:p w14:paraId="00A480DC" w14:textId="308059AA"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.1</w:t>
      </w:r>
      <w:r w:rsidR="00EA3094">
        <w:rPr>
          <w:rFonts w:ascii="Arial" w:hAnsi="Arial"/>
          <w:sz w:val="28"/>
        </w:rPr>
        <w:t>.4</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6A0ECFE5"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EA3094">
        <w:rPr>
          <w:rFonts w:ascii="Arial" w:hAnsi="Arial"/>
          <w:sz w:val="28"/>
        </w:rPr>
        <w:t>Potential Enhancements to Scheduling/HARQ/CSI Processing Timeline</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11EEC13" w14:textId="55725160" w:rsidR="00EA3094" w:rsidRDefault="00D47AA7" w:rsidP="00D47AA7">
      <w:pPr>
        <w:rPr>
          <w:sz w:val="24"/>
        </w:rPr>
      </w:pPr>
      <w:r w:rsidRPr="00324BE9">
        <w:rPr>
          <w:sz w:val="24"/>
        </w:rPr>
        <w:t>For this meeting, contributions [1-</w:t>
      </w:r>
      <w:r w:rsidR="00EA3094">
        <w:rPr>
          <w:sz w:val="24"/>
        </w:rPr>
        <w:t>21</w:t>
      </w:r>
      <w:r w:rsidRPr="00324BE9">
        <w:rPr>
          <w:sz w:val="24"/>
        </w:rPr>
        <w:t xml:space="preserve">] </w:t>
      </w:r>
      <w:r w:rsidR="00087E75" w:rsidRPr="00324BE9">
        <w:rPr>
          <w:sz w:val="24"/>
        </w:rPr>
        <w:t xml:space="preserve">contain discussion on </w:t>
      </w:r>
      <w:r w:rsidR="00EA3094">
        <w:rPr>
          <w:sz w:val="24"/>
        </w:rPr>
        <w:t>the following items:</w:t>
      </w:r>
    </w:p>
    <w:p w14:paraId="1DA8A273" w14:textId="370EF166" w:rsidR="00EA3094" w:rsidRDefault="00E26AF5" w:rsidP="009E11EF">
      <w:pPr>
        <w:pStyle w:val="ListParagraph"/>
        <w:numPr>
          <w:ilvl w:val="0"/>
          <w:numId w:val="10"/>
        </w:numPr>
        <w:rPr>
          <w:rFonts w:ascii="Times New Roman" w:hAnsi="Times New Roman"/>
          <w:sz w:val="24"/>
        </w:rPr>
      </w:pPr>
      <w:r>
        <w:rPr>
          <w:rFonts w:ascii="Times New Roman" w:hAnsi="Times New Roman"/>
          <w:sz w:val="24"/>
        </w:rPr>
        <w:t>UE PDSCH processing procedure time</w:t>
      </w:r>
      <w:r w:rsidR="000D014D" w:rsidRPr="000D014D">
        <w:rPr>
          <w:rFonts w:ascii="Times New Roman" w:hAnsi="Times New Roman"/>
          <w:sz w:val="24"/>
        </w:rPr>
        <w:t xml:space="preserve"> (N1) and PUSCH preparation </w:t>
      </w:r>
      <w:r>
        <w:rPr>
          <w:rFonts w:ascii="Times New Roman" w:hAnsi="Times New Roman"/>
          <w:sz w:val="24"/>
        </w:rPr>
        <w:t>procedure time</w:t>
      </w:r>
      <w:r w:rsidR="000D014D" w:rsidRPr="000D014D">
        <w:rPr>
          <w:rFonts w:ascii="Times New Roman" w:hAnsi="Times New Roman"/>
          <w:sz w:val="24"/>
        </w:rPr>
        <w:t xml:space="preserve"> (N2) for Rel. 16 </w:t>
      </w:r>
      <w:proofErr w:type="spellStart"/>
      <w:r w:rsidR="000D014D" w:rsidRPr="000D014D">
        <w:rPr>
          <w:rFonts w:ascii="Times New Roman" w:hAnsi="Times New Roman"/>
          <w:sz w:val="24"/>
        </w:rPr>
        <w:t>eURLLC</w:t>
      </w:r>
      <w:proofErr w:type="spellEnd"/>
      <w:r w:rsidR="000D014D" w:rsidRPr="000D014D">
        <w:rPr>
          <w:rFonts w:ascii="Times New Roman" w:hAnsi="Times New Roman"/>
          <w:sz w:val="24"/>
        </w:rPr>
        <w:t xml:space="preserve">  </w:t>
      </w:r>
    </w:p>
    <w:p w14:paraId="2C5AC764" w14:textId="0FF56FF4" w:rsidR="000D014D" w:rsidRDefault="000D014D" w:rsidP="009E11EF">
      <w:pPr>
        <w:pStyle w:val="ListParagraph"/>
        <w:numPr>
          <w:ilvl w:val="0"/>
          <w:numId w:val="10"/>
        </w:numPr>
        <w:rPr>
          <w:rFonts w:ascii="Times New Roman" w:hAnsi="Times New Roman"/>
          <w:sz w:val="24"/>
        </w:rPr>
      </w:pPr>
      <w:r>
        <w:rPr>
          <w:rFonts w:ascii="Times New Roman" w:hAnsi="Times New Roman"/>
          <w:sz w:val="24"/>
        </w:rPr>
        <w:t xml:space="preserve">CSI </w:t>
      </w:r>
      <w:r w:rsidR="00E26AF5">
        <w:rPr>
          <w:rFonts w:ascii="Times New Roman" w:hAnsi="Times New Roman"/>
          <w:sz w:val="24"/>
        </w:rPr>
        <w:t>computation timing</w:t>
      </w:r>
    </w:p>
    <w:p w14:paraId="55D4A042" w14:textId="2A70B369" w:rsidR="00E26AF5" w:rsidRDefault="00E26AF5" w:rsidP="009E11EF">
      <w:pPr>
        <w:pStyle w:val="ListParagraph"/>
        <w:numPr>
          <w:ilvl w:val="0"/>
          <w:numId w:val="10"/>
        </w:numPr>
        <w:rPr>
          <w:rFonts w:ascii="Times New Roman" w:hAnsi="Times New Roman"/>
          <w:sz w:val="24"/>
        </w:rPr>
      </w:pPr>
      <w:r>
        <w:rPr>
          <w:rFonts w:ascii="Times New Roman" w:hAnsi="Times New Roman"/>
          <w:sz w:val="24"/>
        </w:rPr>
        <w:t xml:space="preserve">Out-of-order HARQ and </w:t>
      </w:r>
      <w:r w:rsidR="003F7C56">
        <w:rPr>
          <w:rFonts w:ascii="Times New Roman" w:hAnsi="Times New Roman"/>
          <w:sz w:val="24"/>
        </w:rPr>
        <w:t>DL/</w:t>
      </w:r>
      <w:r>
        <w:rPr>
          <w:rFonts w:ascii="Times New Roman" w:hAnsi="Times New Roman"/>
          <w:sz w:val="24"/>
        </w:rPr>
        <w:t>UL scheduling</w:t>
      </w:r>
    </w:p>
    <w:p w14:paraId="5C3DE7C8" w14:textId="0C7E5BA6" w:rsidR="00584436" w:rsidRDefault="00584436" w:rsidP="009E11EF">
      <w:pPr>
        <w:pStyle w:val="ListParagraph"/>
        <w:numPr>
          <w:ilvl w:val="0"/>
          <w:numId w:val="10"/>
        </w:numPr>
        <w:rPr>
          <w:rFonts w:ascii="Times New Roman" w:hAnsi="Times New Roman"/>
          <w:sz w:val="24"/>
        </w:rPr>
      </w:pPr>
      <w:r>
        <w:rPr>
          <w:rFonts w:ascii="Times New Roman" w:hAnsi="Times New Roman"/>
          <w:sz w:val="24"/>
        </w:rPr>
        <w:t>Uplink channel multiplexing timeline</w:t>
      </w:r>
    </w:p>
    <w:p w14:paraId="668EBA15" w14:textId="3A22A73D" w:rsidR="00584436" w:rsidRDefault="00584436" w:rsidP="009E11EF">
      <w:pPr>
        <w:pStyle w:val="ListParagraph"/>
        <w:numPr>
          <w:ilvl w:val="0"/>
          <w:numId w:val="10"/>
        </w:numPr>
        <w:rPr>
          <w:rFonts w:ascii="Times New Roman" w:hAnsi="Times New Roman"/>
          <w:sz w:val="24"/>
        </w:rPr>
      </w:pPr>
      <w:r>
        <w:rPr>
          <w:rFonts w:ascii="Times New Roman" w:hAnsi="Times New Roman"/>
          <w:sz w:val="24"/>
        </w:rPr>
        <w:t>Uplink cancellation timeline</w:t>
      </w:r>
    </w:p>
    <w:p w14:paraId="5E7697C4" w14:textId="2F9A01D1" w:rsidR="00F63536" w:rsidRPr="000D014D" w:rsidRDefault="00F63536" w:rsidP="009E11EF">
      <w:pPr>
        <w:pStyle w:val="ListParagraph"/>
        <w:numPr>
          <w:ilvl w:val="0"/>
          <w:numId w:val="10"/>
        </w:numPr>
        <w:rPr>
          <w:rFonts w:ascii="Times New Roman" w:hAnsi="Times New Roman"/>
          <w:sz w:val="24"/>
        </w:rPr>
      </w:pPr>
      <w:r>
        <w:rPr>
          <w:rFonts w:ascii="Times New Roman" w:hAnsi="Times New Roman"/>
          <w:sz w:val="24"/>
        </w:rPr>
        <w:t>SR enhancement for uplink latency reduction</w:t>
      </w:r>
    </w:p>
    <w:p w14:paraId="3D1A08B7" w14:textId="77777777" w:rsidR="00EA3094" w:rsidRDefault="00EA3094" w:rsidP="00D47AA7">
      <w:pPr>
        <w:rPr>
          <w:sz w:val="24"/>
        </w:rPr>
      </w:pPr>
    </w:p>
    <w:p w14:paraId="7191F465" w14:textId="158FC676" w:rsidR="00087E75" w:rsidRPr="00EA3094" w:rsidRDefault="00087E75" w:rsidP="00EA3094">
      <w:pPr>
        <w:jc w:val="both"/>
        <w:rPr>
          <w:sz w:val="24"/>
        </w:rPr>
      </w:pPr>
      <w:r w:rsidRPr="00324BE9">
        <w:rPr>
          <w:sz w:val="24"/>
        </w:rPr>
        <w:t xml:space="preserve">In this summary, we highlight some discussion points, and </w:t>
      </w:r>
      <w:r w:rsidR="00B23D2F">
        <w:rPr>
          <w:sz w:val="24"/>
        </w:rPr>
        <w:t>provide some comments and recommendation</w:t>
      </w:r>
      <w:r w:rsidR="00EA3094">
        <w:rPr>
          <w:sz w:val="24"/>
        </w:rPr>
        <w:t>s</w:t>
      </w:r>
      <w:r w:rsidR="00B23D2F">
        <w:rPr>
          <w:sz w:val="24"/>
        </w:rPr>
        <w:t xml:space="preserve"> for actions to follow during the </w:t>
      </w:r>
      <w:r w:rsidR="00EA3094">
        <w:rPr>
          <w:sz w:val="24"/>
        </w:rPr>
        <w:t>3GPP RAN1#95 meeting</w:t>
      </w:r>
      <w:r w:rsidRPr="00324BE9">
        <w:rPr>
          <w:sz w:val="24"/>
        </w:rPr>
        <w:t>.</w:t>
      </w:r>
    </w:p>
    <w:p w14:paraId="0FBDFDCD" w14:textId="7DDFDA8E" w:rsidR="00773E1A" w:rsidRPr="00465DC6" w:rsidRDefault="000C1A5D" w:rsidP="00773E1A">
      <w:pPr>
        <w:pStyle w:val="Heading1"/>
        <w:rPr>
          <w:rFonts w:ascii="Times New Roman" w:hAnsi="Times New Roman"/>
          <w:sz w:val="44"/>
        </w:rPr>
      </w:pPr>
      <w:r w:rsidRPr="00465DC6">
        <w:rPr>
          <w:rFonts w:ascii="Times New Roman" w:hAnsi="Times New Roman"/>
          <w:sz w:val="44"/>
        </w:rPr>
        <w:t xml:space="preserve">N1/N2 for Rel. 16 </w:t>
      </w:r>
      <w:proofErr w:type="spellStart"/>
      <w:r w:rsidRPr="00465DC6">
        <w:rPr>
          <w:rFonts w:ascii="Times New Roman" w:hAnsi="Times New Roman"/>
          <w:sz w:val="44"/>
        </w:rPr>
        <w:t>eURLLC</w:t>
      </w:r>
      <w:proofErr w:type="spellEnd"/>
    </w:p>
    <w:p w14:paraId="54AB0A73" w14:textId="475C3A3D" w:rsidR="00E63BD4" w:rsidRPr="001F1B6F" w:rsidRDefault="000C1A5D" w:rsidP="000C1A5D">
      <w:pPr>
        <w:tabs>
          <w:tab w:val="left" w:pos="7965"/>
        </w:tabs>
        <w:rPr>
          <w:noProof/>
          <w:sz w:val="22"/>
          <w:lang w:val="en-GB"/>
        </w:rPr>
      </w:pPr>
      <w:r w:rsidRPr="001F1B6F">
        <w:rPr>
          <w:noProof/>
          <w:sz w:val="22"/>
          <w:lang w:val="en-GB"/>
        </w:rPr>
        <w:t>In NR Rel. 15 [22], two sets of PDSCH processing time capabilities are defined as follows:</w:t>
      </w:r>
      <w:r w:rsidRPr="001F1B6F">
        <w:rPr>
          <w:noProof/>
          <w:sz w:val="22"/>
          <w:lang w:val="en-GB"/>
        </w:rPr>
        <w:tab/>
      </w:r>
    </w:p>
    <w:p w14:paraId="38332295" w14:textId="359A3DE3" w:rsidR="000C1A5D" w:rsidRPr="000C1A5D" w:rsidRDefault="000C1A5D" w:rsidP="000C1A5D">
      <w:pPr>
        <w:pStyle w:val="TH"/>
        <w:rPr>
          <w:rFonts w:ascii="Times New Roman" w:hAnsi="Times New Roman"/>
          <w:i/>
          <w:color w:val="000000"/>
          <w:sz w:val="22"/>
        </w:rPr>
      </w:pPr>
      <w:r w:rsidRPr="000C1A5D">
        <w:rPr>
          <w:rFonts w:ascii="Times New Roman" w:hAnsi="Times New Roman"/>
          <w:color w:val="000000"/>
          <w:sz w:val="22"/>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C1A5D" w:rsidRPr="0048482F" w14:paraId="184C7112" w14:textId="77777777" w:rsidTr="00945AF4">
        <w:trPr>
          <w:jc w:val="center"/>
        </w:trPr>
        <w:tc>
          <w:tcPr>
            <w:tcW w:w="828" w:type="dxa"/>
            <w:vMerge w:val="restart"/>
            <w:shd w:val="clear" w:color="auto" w:fill="auto"/>
            <w:vAlign w:val="center"/>
          </w:tcPr>
          <w:p w14:paraId="24815C14"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position w:val="-8"/>
                <w:sz w:val="22"/>
                <w:lang w:val="en-GB"/>
              </w:rPr>
              <w:object w:dxaOrig="220" w:dyaOrig="220" w14:anchorId="75F71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2" o:title=""/>
                </v:shape>
                <o:OLEObject Type="Embed" ProgID="Equation.3" ShapeID="_x0000_i1025" DrawAspect="Content" ObjectID="_1603878091" r:id="rId13"/>
              </w:object>
            </w:r>
          </w:p>
        </w:tc>
        <w:tc>
          <w:tcPr>
            <w:tcW w:w="7547" w:type="dxa"/>
            <w:gridSpan w:val="2"/>
            <w:shd w:val="clear" w:color="auto" w:fill="auto"/>
          </w:tcPr>
          <w:p w14:paraId="11B6439C"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sz w:val="22"/>
                <w:lang w:val="en-GB"/>
              </w:rPr>
              <w:t xml:space="preserve">PDSCH decoding time </w:t>
            </w:r>
            <w:r w:rsidRPr="000C1A5D">
              <w:rPr>
                <w:rFonts w:ascii="Times New Roman" w:eastAsia="Batang" w:hAnsi="Times New Roman"/>
                <w:i/>
                <w:color w:val="000000"/>
                <w:sz w:val="22"/>
                <w:lang w:val="en-GB"/>
              </w:rPr>
              <w:t>N</w:t>
            </w:r>
            <w:r w:rsidRPr="000C1A5D">
              <w:rPr>
                <w:rFonts w:ascii="Times New Roman" w:eastAsia="Batang" w:hAnsi="Times New Roman"/>
                <w:i/>
                <w:color w:val="000000"/>
                <w:sz w:val="22"/>
                <w:vertAlign w:val="subscript"/>
                <w:lang w:val="en-GB"/>
              </w:rPr>
              <w:t>1</w:t>
            </w:r>
            <w:r w:rsidRPr="000C1A5D">
              <w:rPr>
                <w:rFonts w:ascii="Times New Roman" w:eastAsia="Batang" w:hAnsi="Times New Roman"/>
                <w:color w:val="000000"/>
                <w:sz w:val="22"/>
                <w:lang w:val="en-GB"/>
              </w:rPr>
              <w:t xml:space="preserve"> [symbols]</w:t>
            </w:r>
          </w:p>
        </w:tc>
      </w:tr>
      <w:tr w:rsidR="000C1A5D" w:rsidRPr="0048482F" w14:paraId="4C2DB4CB" w14:textId="77777777" w:rsidTr="00945AF4">
        <w:trPr>
          <w:jc w:val="center"/>
        </w:trPr>
        <w:tc>
          <w:tcPr>
            <w:tcW w:w="828" w:type="dxa"/>
            <w:vMerge/>
            <w:shd w:val="clear" w:color="auto" w:fill="auto"/>
          </w:tcPr>
          <w:p w14:paraId="479A7842" w14:textId="77777777" w:rsidR="000C1A5D" w:rsidRPr="000C1A5D" w:rsidRDefault="000C1A5D" w:rsidP="00945AF4">
            <w:pPr>
              <w:pStyle w:val="TAH"/>
              <w:rPr>
                <w:rFonts w:ascii="Times New Roman" w:eastAsia="Batang" w:hAnsi="Times New Roman"/>
                <w:color w:val="000000"/>
                <w:sz w:val="22"/>
                <w:lang w:val="en-GB"/>
              </w:rPr>
            </w:pPr>
          </w:p>
        </w:tc>
        <w:tc>
          <w:tcPr>
            <w:tcW w:w="3773" w:type="dxa"/>
            <w:shd w:val="clear" w:color="auto" w:fill="auto"/>
          </w:tcPr>
          <w:p w14:paraId="0C046913" w14:textId="77777777" w:rsidR="000C1A5D" w:rsidRPr="000C1A5D" w:rsidRDefault="000C1A5D" w:rsidP="00945AF4">
            <w:pPr>
              <w:pStyle w:val="TAH"/>
              <w:rPr>
                <w:rFonts w:ascii="Times New Roman" w:eastAsia="Batang" w:hAnsi="Times New Roman"/>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both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p>
        </w:tc>
        <w:tc>
          <w:tcPr>
            <w:tcW w:w="3774" w:type="dxa"/>
          </w:tcPr>
          <w:p w14:paraId="203FC35D" w14:textId="77777777" w:rsidR="000C1A5D" w:rsidRPr="000C1A5D" w:rsidRDefault="000C1A5D" w:rsidP="00945AF4">
            <w:pPr>
              <w:pStyle w:val="TAH"/>
              <w:rPr>
                <w:rFonts w:ascii="Times New Roman" w:eastAsia="Batang" w:hAnsi="Times New Roman"/>
                <w:i/>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either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r w:rsidRPr="000C1A5D">
              <w:rPr>
                <w:rFonts w:ascii="Times New Roman" w:eastAsia="Batang" w:hAnsi="Times New Roman"/>
                <w:i/>
                <w:color w:val="000000"/>
                <w:sz w:val="22"/>
                <w:lang w:val="en-GB"/>
              </w:rPr>
              <w:t xml:space="preserve"> </w:t>
            </w:r>
          </w:p>
          <w:p w14:paraId="493688DF"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i/>
                <w:color w:val="000000"/>
                <w:sz w:val="22"/>
                <w:lang w:val="en-GB"/>
              </w:rPr>
              <w:t xml:space="preserve">or if the high layer parameter is not configured </w:t>
            </w:r>
          </w:p>
        </w:tc>
      </w:tr>
      <w:tr w:rsidR="000C1A5D" w:rsidRPr="0048482F" w14:paraId="69034FC9" w14:textId="77777777" w:rsidTr="00945AF4">
        <w:trPr>
          <w:jc w:val="center"/>
        </w:trPr>
        <w:tc>
          <w:tcPr>
            <w:tcW w:w="828" w:type="dxa"/>
            <w:shd w:val="clear" w:color="auto" w:fill="auto"/>
          </w:tcPr>
          <w:p w14:paraId="107DAB29"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0</w:t>
            </w:r>
          </w:p>
        </w:tc>
        <w:tc>
          <w:tcPr>
            <w:tcW w:w="3773" w:type="dxa"/>
            <w:shd w:val="clear" w:color="auto" w:fill="auto"/>
          </w:tcPr>
          <w:p w14:paraId="401C0E7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8</w:t>
            </w:r>
          </w:p>
        </w:tc>
        <w:tc>
          <w:tcPr>
            <w:tcW w:w="3774" w:type="dxa"/>
          </w:tcPr>
          <w:p w14:paraId="0F63215B"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74DD9018" w14:textId="77777777" w:rsidTr="00945AF4">
        <w:trPr>
          <w:jc w:val="center"/>
        </w:trPr>
        <w:tc>
          <w:tcPr>
            <w:tcW w:w="828" w:type="dxa"/>
            <w:shd w:val="clear" w:color="auto" w:fill="auto"/>
          </w:tcPr>
          <w:p w14:paraId="3F18C6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w:t>
            </w:r>
          </w:p>
        </w:tc>
        <w:tc>
          <w:tcPr>
            <w:tcW w:w="3773" w:type="dxa"/>
            <w:shd w:val="clear" w:color="auto" w:fill="auto"/>
          </w:tcPr>
          <w:p w14:paraId="349399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10</w:t>
            </w:r>
          </w:p>
        </w:tc>
        <w:tc>
          <w:tcPr>
            <w:tcW w:w="3774" w:type="dxa"/>
          </w:tcPr>
          <w:p w14:paraId="1D843B24"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271CE391" w14:textId="77777777" w:rsidTr="00945AF4">
        <w:trPr>
          <w:trHeight w:val="47"/>
          <w:jc w:val="center"/>
        </w:trPr>
        <w:tc>
          <w:tcPr>
            <w:tcW w:w="828" w:type="dxa"/>
            <w:shd w:val="clear" w:color="auto" w:fill="auto"/>
          </w:tcPr>
          <w:p w14:paraId="72EDD58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w:t>
            </w:r>
          </w:p>
        </w:tc>
        <w:tc>
          <w:tcPr>
            <w:tcW w:w="3773" w:type="dxa"/>
            <w:shd w:val="clear" w:color="auto" w:fill="auto"/>
          </w:tcPr>
          <w:p w14:paraId="2924F8E7"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17</w:t>
            </w:r>
          </w:p>
        </w:tc>
        <w:tc>
          <w:tcPr>
            <w:tcW w:w="3774" w:type="dxa"/>
          </w:tcPr>
          <w:p w14:paraId="0A6D889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r>
      <w:tr w:rsidR="000C1A5D" w:rsidRPr="0048482F" w14:paraId="4BDF6CAA" w14:textId="77777777" w:rsidTr="00945AF4">
        <w:trPr>
          <w:jc w:val="center"/>
        </w:trPr>
        <w:tc>
          <w:tcPr>
            <w:tcW w:w="828" w:type="dxa"/>
            <w:shd w:val="clear" w:color="auto" w:fill="auto"/>
          </w:tcPr>
          <w:p w14:paraId="1A52F0B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3</w:t>
            </w:r>
          </w:p>
        </w:tc>
        <w:tc>
          <w:tcPr>
            <w:tcW w:w="3773" w:type="dxa"/>
            <w:shd w:val="clear" w:color="auto" w:fill="auto"/>
          </w:tcPr>
          <w:p w14:paraId="7AE886EC"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c>
          <w:tcPr>
            <w:tcW w:w="3774" w:type="dxa"/>
          </w:tcPr>
          <w:p w14:paraId="458CF6A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24</w:t>
            </w:r>
          </w:p>
        </w:tc>
      </w:tr>
    </w:tbl>
    <w:p w14:paraId="548EE3D9" w14:textId="5912FB66" w:rsidR="000C1A5D" w:rsidRDefault="000C1A5D" w:rsidP="0018533B">
      <w:pPr>
        <w:rPr>
          <w:noProof/>
          <w:lang w:val="en-GB"/>
        </w:rPr>
      </w:pPr>
    </w:p>
    <w:p w14:paraId="48435EC8" w14:textId="28AAF923" w:rsidR="000C1A5D" w:rsidRDefault="000C1A5D" w:rsidP="0018533B">
      <w:pPr>
        <w:rPr>
          <w:lang w:val="en-GB"/>
        </w:rPr>
      </w:pPr>
    </w:p>
    <w:p w14:paraId="282CC0E4" w14:textId="77777777" w:rsidR="001F1B6F" w:rsidRPr="001F1B6F" w:rsidRDefault="001F1B6F" w:rsidP="001F1B6F">
      <w:pPr>
        <w:pStyle w:val="TH"/>
        <w:rPr>
          <w:rFonts w:ascii="Times New Roman" w:hAnsi="Times New Roman"/>
          <w:color w:val="000000"/>
          <w:sz w:val="22"/>
          <w:szCs w:val="22"/>
        </w:rPr>
      </w:pPr>
      <w:r w:rsidRPr="001F1B6F">
        <w:rPr>
          <w:rFonts w:ascii="Times New Roman" w:hAnsi="Times New Roman"/>
          <w:color w:val="000000"/>
          <w:sz w:val="22"/>
          <w:szCs w:val="22"/>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1F1B6F" w:rsidRPr="001F1B6F" w14:paraId="2817BF7A" w14:textId="77777777" w:rsidTr="00945AF4">
        <w:trPr>
          <w:jc w:val="center"/>
        </w:trPr>
        <w:tc>
          <w:tcPr>
            <w:tcW w:w="704" w:type="dxa"/>
            <w:vMerge w:val="restart"/>
            <w:shd w:val="clear" w:color="auto" w:fill="auto"/>
            <w:vAlign w:val="center"/>
          </w:tcPr>
          <w:p w14:paraId="57F0BB86"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77202B5F">
                <v:shape id="_x0000_i1026" type="#_x0000_t75" style="width:14.1pt;height:14.1pt" o:ole="">
                  <v:imagedata r:id="rId12" o:title=""/>
                </v:shape>
                <o:OLEObject Type="Embed" ProgID="Equation.3" ShapeID="_x0000_i1026" DrawAspect="Content" ObjectID="_1603878092" r:id="rId14"/>
              </w:object>
            </w:r>
          </w:p>
        </w:tc>
        <w:tc>
          <w:tcPr>
            <w:tcW w:w="8102" w:type="dxa"/>
            <w:shd w:val="clear" w:color="auto" w:fill="auto"/>
          </w:tcPr>
          <w:p w14:paraId="4956F592"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PDSCH decoding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1</w:t>
            </w:r>
            <w:r w:rsidRPr="001F1B6F">
              <w:rPr>
                <w:rFonts w:ascii="Times New Roman" w:eastAsia="Batang" w:hAnsi="Times New Roman"/>
                <w:color w:val="000000"/>
                <w:sz w:val="22"/>
                <w:szCs w:val="22"/>
                <w:lang w:val="en-GB"/>
              </w:rPr>
              <w:t xml:space="preserve"> [symbols]</w:t>
            </w:r>
          </w:p>
        </w:tc>
      </w:tr>
      <w:tr w:rsidR="001F1B6F" w:rsidRPr="001F1B6F" w14:paraId="2E2DB8BB" w14:textId="77777777" w:rsidTr="00945AF4">
        <w:trPr>
          <w:jc w:val="center"/>
        </w:trPr>
        <w:tc>
          <w:tcPr>
            <w:tcW w:w="704" w:type="dxa"/>
            <w:vMerge/>
            <w:shd w:val="clear" w:color="auto" w:fill="auto"/>
          </w:tcPr>
          <w:p w14:paraId="32197234" w14:textId="77777777" w:rsidR="001F1B6F" w:rsidRPr="001F1B6F" w:rsidRDefault="001F1B6F" w:rsidP="00945AF4">
            <w:pPr>
              <w:pStyle w:val="TAH"/>
              <w:rPr>
                <w:rFonts w:ascii="Times New Roman" w:eastAsia="Batang" w:hAnsi="Times New Roman"/>
                <w:color w:val="000000"/>
                <w:sz w:val="22"/>
                <w:szCs w:val="22"/>
                <w:lang w:val="en-GB"/>
              </w:rPr>
            </w:pPr>
          </w:p>
        </w:tc>
        <w:tc>
          <w:tcPr>
            <w:tcW w:w="8102" w:type="dxa"/>
            <w:shd w:val="clear" w:color="auto" w:fill="auto"/>
          </w:tcPr>
          <w:p w14:paraId="153F084A" w14:textId="77777777" w:rsidR="001F1B6F" w:rsidRPr="001F1B6F" w:rsidRDefault="001F1B6F" w:rsidP="00945AF4">
            <w:pPr>
              <w:pStyle w:val="TAH"/>
              <w:rPr>
                <w:rFonts w:ascii="Times New Roman" w:eastAsia="Batang" w:hAnsi="Times New Roman"/>
                <w:i/>
                <w:color w:val="000000"/>
                <w:sz w:val="22"/>
                <w:szCs w:val="22"/>
                <w:lang w:val="en-GB"/>
              </w:rPr>
            </w:pPr>
            <w:proofErr w:type="spellStart"/>
            <w:r w:rsidRPr="001F1B6F">
              <w:rPr>
                <w:rFonts w:ascii="Times New Roman" w:eastAsia="Batang" w:hAnsi="Times New Roman"/>
                <w:i/>
                <w:color w:val="000000"/>
                <w:sz w:val="22"/>
                <w:szCs w:val="22"/>
                <w:lang w:val="en-GB"/>
              </w:rPr>
              <w:t>dmrs-AdditionalPosition</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 pos0 in </w:t>
            </w:r>
            <w:r w:rsidRPr="001F1B6F">
              <w:rPr>
                <w:rFonts w:ascii="Times New Roman" w:eastAsia="Batang" w:hAnsi="Times New Roman"/>
                <w:color w:val="000000"/>
                <w:sz w:val="22"/>
                <w:szCs w:val="22"/>
                <w:lang w:val="en-GB"/>
              </w:rPr>
              <w:br/>
            </w:r>
            <w:r w:rsidRPr="001F1B6F">
              <w:rPr>
                <w:rFonts w:ascii="Times New Roman" w:eastAsia="Batang" w:hAnsi="Times New Roman"/>
                <w:i/>
                <w:color w:val="000000"/>
                <w:sz w:val="22"/>
                <w:szCs w:val="22"/>
                <w:lang w:val="en-GB"/>
              </w:rPr>
              <w:t>DMRS-</w:t>
            </w:r>
            <w:proofErr w:type="spellStart"/>
            <w:r w:rsidRPr="001F1B6F">
              <w:rPr>
                <w:rFonts w:ascii="Times New Roman" w:eastAsia="Batang" w:hAnsi="Times New Roman"/>
                <w:i/>
                <w:color w:val="000000"/>
                <w:sz w:val="22"/>
                <w:szCs w:val="22"/>
                <w:lang w:val="en-GB"/>
              </w:rPr>
              <w:t>DownlinkConfig</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in both of </w:t>
            </w:r>
            <w:r w:rsidRPr="001F1B6F">
              <w:rPr>
                <w:rFonts w:ascii="Times New Roman" w:eastAsia="Batang" w:hAnsi="Times New Roman"/>
                <w:color w:val="000000"/>
                <w:sz w:val="22"/>
                <w:szCs w:val="22"/>
                <w:lang w:val="en-GB"/>
              </w:rPr>
              <w:br/>
            </w:r>
            <w:proofErr w:type="spellStart"/>
            <w:r w:rsidRPr="001F1B6F">
              <w:rPr>
                <w:rFonts w:ascii="Times New Roman" w:hAnsi="Times New Roman"/>
                <w:i/>
                <w:sz w:val="22"/>
                <w:szCs w:val="22"/>
              </w:rPr>
              <w:t>dmrs-DownlinkForPDSCH-MappingTypeA</w:t>
            </w:r>
            <w:proofErr w:type="spellEnd"/>
            <w:r w:rsidRPr="001F1B6F">
              <w:rPr>
                <w:rFonts w:ascii="Times New Roman" w:hAnsi="Times New Roman"/>
                <w:sz w:val="22"/>
                <w:szCs w:val="22"/>
              </w:rPr>
              <w:t xml:space="preserve">, </w:t>
            </w:r>
            <w:proofErr w:type="spellStart"/>
            <w:r w:rsidRPr="001F1B6F">
              <w:rPr>
                <w:rFonts w:ascii="Times New Roman" w:hAnsi="Times New Roman"/>
                <w:i/>
                <w:sz w:val="22"/>
                <w:szCs w:val="22"/>
              </w:rPr>
              <w:t>dmrs-DownlinkForPDSCH-MappingTypeB</w:t>
            </w:r>
            <w:proofErr w:type="spellEnd"/>
          </w:p>
        </w:tc>
      </w:tr>
      <w:tr w:rsidR="001F1B6F" w:rsidRPr="001F1B6F" w14:paraId="5A9438A2" w14:textId="77777777" w:rsidTr="00945AF4">
        <w:trPr>
          <w:jc w:val="center"/>
        </w:trPr>
        <w:tc>
          <w:tcPr>
            <w:tcW w:w="704" w:type="dxa"/>
            <w:shd w:val="clear" w:color="auto" w:fill="auto"/>
          </w:tcPr>
          <w:p w14:paraId="2B149A1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8102" w:type="dxa"/>
            <w:shd w:val="clear" w:color="auto" w:fill="auto"/>
          </w:tcPr>
          <w:p w14:paraId="5068ABD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r>
      <w:tr w:rsidR="001F1B6F" w:rsidRPr="001F1B6F" w14:paraId="26E4005D" w14:textId="77777777" w:rsidTr="00945AF4">
        <w:trPr>
          <w:jc w:val="center"/>
        </w:trPr>
        <w:tc>
          <w:tcPr>
            <w:tcW w:w="704" w:type="dxa"/>
            <w:shd w:val="clear" w:color="auto" w:fill="auto"/>
          </w:tcPr>
          <w:p w14:paraId="034D722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8102" w:type="dxa"/>
            <w:shd w:val="clear" w:color="auto" w:fill="auto"/>
          </w:tcPr>
          <w:p w14:paraId="4D21DB39"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4.5</w:t>
            </w:r>
          </w:p>
        </w:tc>
      </w:tr>
      <w:tr w:rsidR="001F1B6F" w:rsidRPr="001F1B6F" w14:paraId="6DB4EC70" w14:textId="77777777" w:rsidTr="00945AF4">
        <w:trPr>
          <w:trHeight w:val="47"/>
          <w:jc w:val="center"/>
        </w:trPr>
        <w:tc>
          <w:tcPr>
            <w:tcW w:w="704" w:type="dxa"/>
            <w:shd w:val="clear" w:color="auto" w:fill="auto"/>
          </w:tcPr>
          <w:p w14:paraId="13EEB46C"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8102" w:type="dxa"/>
            <w:shd w:val="clear" w:color="auto" w:fill="auto"/>
          </w:tcPr>
          <w:p w14:paraId="478C5565"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9 for frequency range 1</w:t>
            </w:r>
          </w:p>
        </w:tc>
      </w:tr>
    </w:tbl>
    <w:p w14:paraId="42248670" w14:textId="77777777" w:rsidR="001F1B6F" w:rsidRPr="001F1B6F" w:rsidRDefault="001F1B6F" w:rsidP="0018533B">
      <w:pPr>
        <w:rPr>
          <w:sz w:val="22"/>
          <w:szCs w:val="22"/>
          <w:lang w:val="en-GB"/>
        </w:rPr>
      </w:pPr>
    </w:p>
    <w:p w14:paraId="5F93CE02" w14:textId="6510037F" w:rsidR="001F1B6F" w:rsidRPr="001F1B6F" w:rsidRDefault="001F1B6F" w:rsidP="00E63BD4">
      <w:pPr>
        <w:rPr>
          <w:sz w:val="22"/>
          <w:lang w:val="en-GB"/>
        </w:rPr>
      </w:pPr>
      <w:r w:rsidRPr="001F1B6F">
        <w:rPr>
          <w:sz w:val="22"/>
          <w:lang w:val="en-GB"/>
        </w:rPr>
        <w:t>Similarly, the NR Rel. 15 specification allows for two sets of PUSCH preparation time capabilities as follows:</w:t>
      </w:r>
    </w:p>
    <w:p w14:paraId="2C1E6E14"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4362DA82" w14:textId="77777777" w:rsidTr="00945AF4">
        <w:trPr>
          <w:jc w:val="center"/>
        </w:trPr>
        <w:tc>
          <w:tcPr>
            <w:tcW w:w="828" w:type="dxa"/>
            <w:shd w:val="clear" w:color="auto" w:fill="auto"/>
            <w:vAlign w:val="center"/>
          </w:tcPr>
          <w:p w14:paraId="2671ADE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FD03C90">
                <v:shape id="_x0000_i1027" type="#_x0000_t75" style="width:11.25pt;height:11.25pt" o:ole="">
                  <v:imagedata r:id="rId15" o:title=""/>
                </v:shape>
                <o:OLEObject Type="Embed" ProgID="Equation.3" ShapeID="_x0000_i1027" DrawAspect="Content" ObjectID="_1603878093" r:id="rId16"/>
              </w:object>
            </w:r>
          </w:p>
        </w:tc>
        <w:tc>
          <w:tcPr>
            <w:tcW w:w="4165" w:type="dxa"/>
            <w:shd w:val="clear" w:color="auto" w:fill="auto"/>
          </w:tcPr>
          <w:p w14:paraId="7229A9C5"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3BC1913B" w14:textId="77777777" w:rsidTr="00945AF4">
        <w:trPr>
          <w:jc w:val="center"/>
        </w:trPr>
        <w:tc>
          <w:tcPr>
            <w:tcW w:w="828" w:type="dxa"/>
            <w:shd w:val="clear" w:color="auto" w:fill="auto"/>
          </w:tcPr>
          <w:p w14:paraId="4265957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4E23500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10</w:t>
            </w:r>
          </w:p>
        </w:tc>
      </w:tr>
      <w:tr w:rsidR="001F1B6F" w:rsidRPr="001F1B6F" w14:paraId="4FCAA9C7" w14:textId="77777777" w:rsidTr="00945AF4">
        <w:trPr>
          <w:jc w:val="center"/>
        </w:trPr>
        <w:tc>
          <w:tcPr>
            <w:tcW w:w="828" w:type="dxa"/>
            <w:shd w:val="clear" w:color="auto" w:fill="auto"/>
          </w:tcPr>
          <w:p w14:paraId="0BED4DD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29D0F16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12</w:t>
            </w:r>
          </w:p>
        </w:tc>
      </w:tr>
      <w:tr w:rsidR="001F1B6F" w:rsidRPr="001F1B6F" w14:paraId="2370674D" w14:textId="77777777" w:rsidTr="00945AF4">
        <w:trPr>
          <w:trHeight w:val="47"/>
          <w:jc w:val="center"/>
        </w:trPr>
        <w:tc>
          <w:tcPr>
            <w:tcW w:w="828" w:type="dxa"/>
            <w:shd w:val="clear" w:color="auto" w:fill="auto"/>
          </w:tcPr>
          <w:p w14:paraId="2CE0269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2E34320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23</w:t>
            </w:r>
          </w:p>
        </w:tc>
      </w:tr>
      <w:tr w:rsidR="001F1B6F" w:rsidRPr="001F1B6F" w14:paraId="1EBB88BA" w14:textId="77777777" w:rsidTr="00945AF4">
        <w:trPr>
          <w:jc w:val="center"/>
        </w:trPr>
        <w:tc>
          <w:tcPr>
            <w:tcW w:w="828" w:type="dxa"/>
            <w:shd w:val="clear" w:color="auto" w:fill="auto"/>
          </w:tcPr>
          <w:p w14:paraId="2A37BB4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c>
          <w:tcPr>
            <w:tcW w:w="4165" w:type="dxa"/>
            <w:shd w:val="clear" w:color="auto" w:fill="auto"/>
          </w:tcPr>
          <w:p w14:paraId="371794F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36</w:t>
            </w:r>
          </w:p>
        </w:tc>
      </w:tr>
    </w:tbl>
    <w:p w14:paraId="1B7900BE" w14:textId="77777777" w:rsidR="001F1B6F" w:rsidRPr="001F1B6F" w:rsidRDefault="001F1B6F" w:rsidP="001F1B6F">
      <w:pPr>
        <w:rPr>
          <w:color w:val="000000"/>
          <w:sz w:val="22"/>
          <w:szCs w:val="22"/>
        </w:rPr>
      </w:pPr>
    </w:p>
    <w:p w14:paraId="0C1E4335"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3A5B078A" w14:textId="77777777" w:rsidTr="00945AF4">
        <w:trPr>
          <w:jc w:val="center"/>
        </w:trPr>
        <w:tc>
          <w:tcPr>
            <w:tcW w:w="828" w:type="dxa"/>
            <w:shd w:val="clear" w:color="auto" w:fill="auto"/>
            <w:vAlign w:val="center"/>
          </w:tcPr>
          <w:p w14:paraId="0004F4F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2B02F96">
                <v:shape id="_x0000_i1028" type="#_x0000_t75" style="width:14.1pt;height:14.1pt" o:ole="">
                  <v:imagedata r:id="rId15" o:title=""/>
                </v:shape>
                <o:OLEObject Type="Embed" ProgID="Equation.3" ShapeID="_x0000_i1028" DrawAspect="Content" ObjectID="_1603878094" r:id="rId17"/>
              </w:object>
            </w:r>
          </w:p>
        </w:tc>
        <w:tc>
          <w:tcPr>
            <w:tcW w:w="4165" w:type="dxa"/>
            <w:shd w:val="clear" w:color="auto" w:fill="auto"/>
          </w:tcPr>
          <w:p w14:paraId="5937523E"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5BDF5551" w14:textId="77777777" w:rsidTr="00945AF4">
        <w:trPr>
          <w:jc w:val="center"/>
        </w:trPr>
        <w:tc>
          <w:tcPr>
            <w:tcW w:w="828" w:type="dxa"/>
            <w:shd w:val="clear" w:color="auto" w:fill="auto"/>
          </w:tcPr>
          <w:p w14:paraId="513D19D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3016203B"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w:t>
            </w:r>
          </w:p>
        </w:tc>
      </w:tr>
      <w:tr w:rsidR="001F1B6F" w:rsidRPr="001F1B6F" w14:paraId="0FD36CEC" w14:textId="77777777" w:rsidTr="00945AF4">
        <w:trPr>
          <w:jc w:val="center"/>
        </w:trPr>
        <w:tc>
          <w:tcPr>
            <w:tcW w:w="828" w:type="dxa"/>
            <w:shd w:val="clear" w:color="auto" w:fill="auto"/>
          </w:tcPr>
          <w:p w14:paraId="21D8F51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1B4060E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5.5</w:t>
            </w:r>
          </w:p>
        </w:tc>
      </w:tr>
      <w:tr w:rsidR="001F1B6F" w:rsidRPr="001F1B6F" w14:paraId="0E69606D" w14:textId="77777777" w:rsidTr="00945AF4">
        <w:trPr>
          <w:trHeight w:val="47"/>
          <w:jc w:val="center"/>
        </w:trPr>
        <w:tc>
          <w:tcPr>
            <w:tcW w:w="828" w:type="dxa"/>
            <w:shd w:val="clear" w:color="auto" w:fill="auto"/>
          </w:tcPr>
          <w:p w14:paraId="3D0640C6"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33EFB7C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11 for frequency range 1</w:t>
            </w:r>
          </w:p>
        </w:tc>
      </w:tr>
    </w:tbl>
    <w:p w14:paraId="7BA4EBFE" w14:textId="0BC23B1B" w:rsidR="001F1B6F" w:rsidRDefault="001F1B6F" w:rsidP="001F1B6F">
      <w:pPr>
        <w:rPr>
          <w:color w:val="000000"/>
        </w:rPr>
      </w:pPr>
    </w:p>
    <w:p w14:paraId="3562394D" w14:textId="062E8E7F" w:rsidR="001F1B6F" w:rsidRDefault="001F1B6F" w:rsidP="00F56049">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nine companies ([1], [3], [4], [6], [8], [12], [13], [14], [19]) shared their views on this topic.</w:t>
      </w:r>
    </w:p>
    <w:p w14:paraId="4D9A0F59" w14:textId="7E7751BA" w:rsidR="003C2227" w:rsidRDefault="003C2227" w:rsidP="009D7F9A">
      <w:pPr>
        <w:tabs>
          <w:tab w:val="left" w:pos="510"/>
        </w:tabs>
        <w:jc w:val="both"/>
        <w:rPr>
          <w:color w:val="000000"/>
          <w:sz w:val="22"/>
        </w:rPr>
      </w:pPr>
    </w:p>
    <w:p w14:paraId="42875397" w14:textId="1B1B11E8" w:rsidR="009D7F9A" w:rsidRPr="009D7F9A" w:rsidRDefault="009D7F9A" w:rsidP="009D7F9A">
      <w:pPr>
        <w:pStyle w:val="Heading2"/>
        <w:rPr>
          <w:rFonts w:ascii="Times New Roman" w:hAnsi="Times New Roman"/>
          <w:sz w:val="36"/>
        </w:rPr>
      </w:pPr>
      <w:r w:rsidRPr="009D7F9A">
        <w:rPr>
          <w:rFonts w:ascii="Times New Roman" w:hAnsi="Times New Roman"/>
          <w:sz w:val="36"/>
        </w:rPr>
        <w:t>Reasons for Introducing a New Timing Capability</w:t>
      </w:r>
    </w:p>
    <w:p w14:paraId="417058AA" w14:textId="7BB3A40D" w:rsidR="001F1B6F" w:rsidRPr="00465DC6" w:rsidRDefault="00496C77"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 xml:space="preserve">For </w:t>
      </w:r>
      <w:proofErr w:type="spellStart"/>
      <w:r w:rsidRPr="00465DC6">
        <w:rPr>
          <w:rFonts w:ascii="Times New Roman" w:hAnsi="Times New Roman"/>
          <w:lang w:val="en-GB"/>
        </w:rPr>
        <w:t>eURLLC</w:t>
      </w:r>
      <w:proofErr w:type="spellEnd"/>
      <w:r w:rsidRPr="00465DC6">
        <w:rPr>
          <w:rFonts w:ascii="Times New Roman" w:hAnsi="Times New Roman"/>
          <w:lang w:val="en-GB"/>
        </w:rPr>
        <w:t xml:space="preserve">, the latency requirements are in order of 1ms/0.5ms. Even the </w:t>
      </w:r>
      <w:proofErr w:type="spellStart"/>
      <w:r w:rsidRPr="00465DC6">
        <w:rPr>
          <w:rFonts w:ascii="Times New Roman" w:hAnsi="Times New Roman"/>
          <w:lang w:val="en-GB"/>
        </w:rPr>
        <w:t>aggreasive</w:t>
      </w:r>
      <w:proofErr w:type="spellEnd"/>
      <w:r w:rsidRPr="00465DC6">
        <w:rPr>
          <w:rFonts w:ascii="Times New Roman" w:hAnsi="Times New Roman"/>
          <w:lang w:val="en-GB"/>
        </w:rPr>
        <w:t xml:space="preserve"> timing capability #2 is inadequate for achieving the 1ms latency constraint [1].</w:t>
      </w:r>
    </w:p>
    <w:p w14:paraId="35A981AE" w14:textId="35C20F9E" w:rsidR="00496C77" w:rsidRPr="00465DC6" w:rsidRDefault="00496C77"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Reducing the N2 value allows for more re-transmissions within the latency bound of 1ms [3].</w:t>
      </w:r>
    </w:p>
    <w:p w14:paraId="70DDEE2C" w14:textId="56747AE8" w:rsidR="00496C77" w:rsidRPr="00465DC6" w:rsidRDefault="00496C77"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 xml:space="preserve">Considering the </w:t>
      </w:r>
      <w:proofErr w:type="spellStart"/>
      <w:r w:rsidRPr="00465DC6">
        <w:rPr>
          <w:rFonts w:ascii="Times New Roman" w:hAnsi="Times New Roman"/>
          <w:lang w:val="en-GB"/>
        </w:rPr>
        <w:t>eURLLC</w:t>
      </w:r>
      <w:proofErr w:type="spellEnd"/>
      <w:r w:rsidRPr="00465DC6">
        <w:rPr>
          <w:rFonts w:ascii="Times New Roman" w:hAnsi="Times New Roman"/>
          <w:lang w:val="en-GB"/>
        </w:rPr>
        <w:t xml:space="preserve"> stringent latency/reliability requirements, single-shot transmission calls for extremely conservative scheduling scheme, which is resource inefficient [13]</w:t>
      </w:r>
      <w:r w:rsidR="00A76C9C" w:rsidRPr="00465DC6">
        <w:rPr>
          <w:rFonts w:ascii="Times New Roman" w:hAnsi="Times New Roman"/>
          <w:lang w:val="en-GB"/>
        </w:rPr>
        <w:t>-[14]</w:t>
      </w:r>
      <w:r w:rsidRPr="00465DC6">
        <w:rPr>
          <w:rFonts w:ascii="Times New Roman" w:hAnsi="Times New Roman"/>
          <w:lang w:val="en-GB"/>
        </w:rPr>
        <w:t>.</w:t>
      </w:r>
    </w:p>
    <w:p w14:paraId="4D9BE7CD" w14:textId="34A0B30E" w:rsidR="00A76C9C" w:rsidRPr="00465DC6" w:rsidRDefault="00A76C9C"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 xml:space="preserve">Under the Rel. 15 N1/N2 values, completing 3 HARQ-based PDSCH transmissions (even assuming multiple HARQ-ACK reporting per slot) or 2 HARQ and SR based PUSCH transmissions within the latency bound of 1ms is not feasible [19]. </w:t>
      </w:r>
    </w:p>
    <w:p w14:paraId="3A3DE77C" w14:textId="6F37B13F" w:rsidR="00A76C9C" w:rsidRDefault="00A76C9C" w:rsidP="00A76C9C">
      <w:pPr>
        <w:rPr>
          <w:lang w:val="en-GB"/>
        </w:rPr>
      </w:pPr>
    </w:p>
    <w:p w14:paraId="4697B89F" w14:textId="11DEF67D" w:rsidR="00A76C9C" w:rsidRPr="00A76C9C" w:rsidRDefault="00A76C9C" w:rsidP="00A76C9C">
      <w:pPr>
        <w:jc w:val="center"/>
        <w:rPr>
          <w:lang w:val="en-GB"/>
        </w:rPr>
      </w:pPr>
    </w:p>
    <w:p w14:paraId="5C4811C6" w14:textId="6F7C392C" w:rsidR="00A76C9C" w:rsidRDefault="00A76C9C" w:rsidP="00A76C9C">
      <w:pPr>
        <w:rPr>
          <w:lang w:val="en-GB"/>
        </w:rPr>
      </w:pPr>
      <w:r>
        <w:object w:dxaOrig="31238" w:dyaOrig="10845" w14:anchorId="6ADE5BFF">
          <v:shape id="_x0000_i1029" type="#_x0000_t75" style="width:529.35pt;height:183.75pt" o:ole="">
            <v:imagedata r:id="rId18" o:title=""/>
          </v:shape>
          <o:OLEObject Type="Embed" ProgID="Visio.Drawing.15" ShapeID="_x0000_i1029" DrawAspect="Content" ObjectID="_1603878095" r:id="rId19"/>
        </w:object>
      </w:r>
    </w:p>
    <w:p w14:paraId="468AC68D" w14:textId="23B2E158" w:rsidR="00A76C9C" w:rsidRPr="00594015" w:rsidRDefault="00A76C9C" w:rsidP="00A76C9C">
      <w:pPr>
        <w:pStyle w:val="Caption"/>
        <w:jc w:val="center"/>
        <w:rPr>
          <w:sz w:val="22"/>
        </w:rPr>
      </w:pPr>
      <w:r w:rsidRPr="00594015">
        <w:rPr>
          <w:sz w:val="22"/>
        </w:rPr>
        <w:t xml:space="preserve">Figure </w:t>
      </w:r>
      <w:r w:rsidR="00740A43">
        <w:rPr>
          <w:sz w:val="22"/>
        </w:rPr>
        <w:t>1</w:t>
      </w:r>
      <w:r w:rsidRPr="00594015">
        <w:rPr>
          <w:sz w:val="22"/>
        </w:rPr>
        <w:t>: Required time for completing 3 PDSCH transmissions with seven PDCCH monitoring occasions per slot.</w:t>
      </w:r>
    </w:p>
    <w:p w14:paraId="27198302" w14:textId="77777777" w:rsidR="00A76C9C" w:rsidRDefault="00A76C9C" w:rsidP="00A76C9C">
      <w:pPr>
        <w:rPr>
          <w:b/>
          <w:sz w:val="22"/>
          <w:u w:val="single"/>
          <w:lang w:val="en-GB"/>
        </w:rPr>
      </w:pPr>
    </w:p>
    <w:p w14:paraId="2857B4D5" w14:textId="45107C4A" w:rsidR="00A76C9C" w:rsidRDefault="00A76C9C" w:rsidP="00A76C9C">
      <w:pPr>
        <w:rPr>
          <w:b/>
          <w:sz w:val="22"/>
          <w:u w:val="single"/>
          <w:lang w:val="en-GB"/>
        </w:rPr>
      </w:pPr>
      <w:r>
        <w:object w:dxaOrig="29993" w:dyaOrig="10845" w14:anchorId="0FEE53C6">
          <v:shape id="_x0000_i1030" type="#_x0000_t75" style="width:497.95pt;height:180.6pt" o:ole="">
            <v:imagedata r:id="rId20" o:title=""/>
          </v:shape>
          <o:OLEObject Type="Embed" ProgID="Visio.Drawing.15" ShapeID="_x0000_i1030" DrawAspect="Content" ObjectID="_1603878096" r:id="rId21"/>
        </w:object>
      </w:r>
    </w:p>
    <w:p w14:paraId="6B144EDD" w14:textId="462534C7" w:rsidR="00A76C9C" w:rsidRPr="00AE3967" w:rsidRDefault="00A76C9C" w:rsidP="00A76C9C">
      <w:pPr>
        <w:pStyle w:val="Caption"/>
        <w:jc w:val="center"/>
        <w:rPr>
          <w:sz w:val="22"/>
          <w:szCs w:val="22"/>
        </w:rPr>
      </w:pPr>
      <w:r w:rsidRPr="00FF0679">
        <w:rPr>
          <w:sz w:val="22"/>
          <w:szCs w:val="22"/>
        </w:rPr>
        <w:t xml:space="preserve">Figure </w:t>
      </w:r>
      <w:r w:rsidR="00740A43">
        <w:rPr>
          <w:sz w:val="22"/>
          <w:szCs w:val="22"/>
        </w:rPr>
        <w:t>2</w:t>
      </w:r>
      <w:r w:rsidRPr="00FF0679">
        <w:rPr>
          <w:sz w:val="22"/>
          <w:szCs w:val="22"/>
        </w:rPr>
        <w:t xml:space="preserve">: </w:t>
      </w:r>
      <w:r>
        <w:t>Required time for completing 2 SR-based PUSCH transmissions with seven PDCCH monitoring occasions per slot</w:t>
      </w:r>
      <w:r>
        <w:rPr>
          <w:sz w:val="22"/>
          <w:szCs w:val="22"/>
        </w:rPr>
        <w:t xml:space="preserve"> </w:t>
      </w:r>
      <w:r>
        <w:rPr>
          <w:szCs w:val="22"/>
        </w:rPr>
        <w:t xml:space="preserve">and </w:t>
      </w:r>
      <w:r w:rsidRPr="00854B5A">
        <w:rPr>
          <w:szCs w:val="22"/>
        </w:rPr>
        <w:t>N2 = N4 = 5.5 symbols.</w:t>
      </w:r>
    </w:p>
    <w:p w14:paraId="55CD783E" w14:textId="77777777" w:rsidR="00A76C9C" w:rsidRDefault="00A76C9C" w:rsidP="00A76C9C">
      <w:pPr>
        <w:rPr>
          <w:b/>
          <w:sz w:val="22"/>
          <w:u w:val="single"/>
          <w:lang w:val="en-GB"/>
        </w:rPr>
      </w:pPr>
    </w:p>
    <w:p w14:paraId="711614DF" w14:textId="77777777" w:rsidR="00090857" w:rsidRDefault="00090857" w:rsidP="00A76C9C">
      <w:pPr>
        <w:rPr>
          <w:b/>
          <w:sz w:val="22"/>
          <w:u w:val="single"/>
          <w:lang w:val="en-GB"/>
        </w:rPr>
      </w:pPr>
    </w:p>
    <w:p w14:paraId="62609D8D" w14:textId="77777777" w:rsidR="00090857" w:rsidRDefault="00090857" w:rsidP="00A76C9C">
      <w:pPr>
        <w:rPr>
          <w:b/>
          <w:sz w:val="22"/>
          <w:u w:val="single"/>
          <w:lang w:val="en-GB"/>
        </w:rPr>
      </w:pPr>
    </w:p>
    <w:p w14:paraId="3B75718C" w14:textId="77777777" w:rsidR="00090857" w:rsidRDefault="00090857" w:rsidP="00A76C9C">
      <w:pPr>
        <w:rPr>
          <w:b/>
          <w:sz w:val="22"/>
          <w:u w:val="single"/>
          <w:lang w:val="en-GB"/>
        </w:rPr>
      </w:pPr>
    </w:p>
    <w:p w14:paraId="2DC32AC1" w14:textId="77777777" w:rsidR="00090857" w:rsidRDefault="00090857" w:rsidP="00A76C9C">
      <w:pPr>
        <w:rPr>
          <w:b/>
          <w:sz w:val="22"/>
          <w:u w:val="single"/>
          <w:lang w:val="en-GB"/>
        </w:rPr>
      </w:pPr>
    </w:p>
    <w:p w14:paraId="04058DE8" w14:textId="77777777" w:rsidR="00090857" w:rsidRDefault="00090857" w:rsidP="00A76C9C">
      <w:pPr>
        <w:rPr>
          <w:b/>
          <w:sz w:val="22"/>
          <w:u w:val="single"/>
          <w:lang w:val="en-GB"/>
        </w:rPr>
      </w:pPr>
    </w:p>
    <w:p w14:paraId="7BDD1044" w14:textId="77777777" w:rsidR="00090857" w:rsidRDefault="00090857" w:rsidP="00A76C9C">
      <w:pPr>
        <w:rPr>
          <w:b/>
          <w:sz w:val="22"/>
          <w:u w:val="single"/>
          <w:lang w:val="en-GB"/>
        </w:rPr>
      </w:pPr>
    </w:p>
    <w:p w14:paraId="47C4A58C" w14:textId="77777777" w:rsidR="00090857" w:rsidRDefault="00090857" w:rsidP="00A76C9C">
      <w:pPr>
        <w:rPr>
          <w:b/>
          <w:sz w:val="22"/>
          <w:u w:val="single"/>
          <w:lang w:val="en-GB"/>
        </w:rPr>
      </w:pPr>
    </w:p>
    <w:p w14:paraId="1E7C3190" w14:textId="77777777" w:rsidR="00090857" w:rsidRDefault="00090857" w:rsidP="00A76C9C">
      <w:pPr>
        <w:rPr>
          <w:b/>
          <w:sz w:val="22"/>
          <w:u w:val="single"/>
          <w:lang w:val="en-GB"/>
        </w:rPr>
      </w:pPr>
    </w:p>
    <w:p w14:paraId="30283FF1" w14:textId="468EA349" w:rsidR="009D7F9A" w:rsidRPr="009D7F9A" w:rsidRDefault="009D7F9A" w:rsidP="009D7F9A">
      <w:pPr>
        <w:pStyle w:val="Heading2"/>
        <w:rPr>
          <w:rFonts w:ascii="Times New Roman" w:hAnsi="Times New Roman"/>
          <w:sz w:val="36"/>
        </w:rPr>
      </w:pPr>
      <w:r>
        <w:rPr>
          <w:rFonts w:ascii="Times New Roman" w:hAnsi="Times New Roman"/>
          <w:sz w:val="36"/>
        </w:rPr>
        <w:lastRenderedPageBreak/>
        <w:t>Companies’ Proposals on Reducing N1/N2</w:t>
      </w:r>
    </w:p>
    <w:p w14:paraId="0BBBC023" w14:textId="6AF7EA7D" w:rsidR="00A76C9C" w:rsidRPr="00A76C9C" w:rsidRDefault="00A76C9C" w:rsidP="00A76C9C">
      <w:pPr>
        <w:rPr>
          <w:sz w:val="22"/>
          <w:lang w:val="en-GB"/>
        </w:rPr>
      </w:pPr>
      <w:r w:rsidRPr="00A76C9C">
        <w:rPr>
          <w:sz w:val="22"/>
          <w:lang w:val="en-GB"/>
        </w:rPr>
        <w:t>One company [1] proposes to reduc</w:t>
      </w:r>
      <w:r>
        <w:rPr>
          <w:sz w:val="22"/>
          <w:lang w:val="en-GB"/>
        </w:rPr>
        <w:t xml:space="preserve">e both N1/N2 for Rel. 16 </w:t>
      </w:r>
      <w:proofErr w:type="spellStart"/>
      <w:r>
        <w:rPr>
          <w:sz w:val="22"/>
          <w:lang w:val="en-GB"/>
        </w:rPr>
        <w:t>eURLLC</w:t>
      </w:r>
      <w:proofErr w:type="spellEnd"/>
      <w:r>
        <w:rPr>
          <w:sz w:val="22"/>
          <w:lang w:val="en-GB"/>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559"/>
        <w:gridCol w:w="1559"/>
        <w:gridCol w:w="1418"/>
        <w:gridCol w:w="1417"/>
        <w:gridCol w:w="1701"/>
      </w:tblGrid>
      <w:tr w:rsidR="00A76C9C" w:rsidRPr="00A76C9C" w14:paraId="5598842C" w14:textId="77777777" w:rsidTr="00867779">
        <w:trPr>
          <w:trHeight w:val="957"/>
        </w:trPr>
        <w:tc>
          <w:tcPr>
            <w:tcW w:w="1975" w:type="dxa"/>
            <w:shd w:val="clear" w:color="auto" w:fill="auto"/>
            <w:tcMar>
              <w:top w:w="15" w:type="dxa"/>
              <w:left w:w="108" w:type="dxa"/>
              <w:bottom w:w="0" w:type="dxa"/>
              <w:right w:w="108" w:type="dxa"/>
            </w:tcMar>
            <w:vAlign w:val="center"/>
            <w:hideMark/>
          </w:tcPr>
          <w:p w14:paraId="1057E2D5" w14:textId="77777777" w:rsidR="00A76C9C" w:rsidRPr="00A76C9C" w:rsidRDefault="00A76C9C" w:rsidP="00867779">
            <w:pPr>
              <w:jc w:val="center"/>
              <w:rPr>
                <w:sz w:val="22"/>
                <w:szCs w:val="36"/>
                <w:lang w:eastAsia="zh-CN"/>
              </w:rPr>
            </w:pPr>
            <w:r w:rsidRPr="00A76C9C">
              <w:rPr>
                <w:kern w:val="24"/>
                <w:sz w:val="22"/>
                <w:szCs w:val="32"/>
                <w:lang w:eastAsia="zh-CN"/>
              </w:rPr>
              <w:t>Configuration</w:t>
            </w:r>
          </w:p>
        </w:tc>
        <w:tc>
          <w:tcPr>
            <w:tcW w:w="1559" w:type="dxa"/>
            <w:shd w:val="clear" w:color="auto" w:fill="auto"/>
            <w:tcMar>
              <w:top w:w="15" w:type="dxa"/>
              <w:left w:w="108" w:type="dxa"/>
              <w:bottom w:w="0" w:type="dxa"/>
              <w:right w:w="108" w:type="dxa"/>
            </w:tcMar>
            <w:vAlign w:val="center"/>
            <w:hideMark/>
          </w:tcPr>
          <w:p w14:paraId="16A5CF56" w14:textId="77777777" w:rsidR="00A76C9C" w:rsidRPr="00A76C9C" w:rsidRDefault="00A76C9C" w:rsidP="00867779">
            <w:pPr>
              <w:jc w:val="center"/>
              <w:rPr>
                <w:kern w:val="24"/>
                <w:sz w:val="22"/>
                <w:szCs w:val="32"/>
                <w:lang w:eastAsia="zh-CN"/>
              </w:rPr>
            </w:pPr>
            <w:r w:rsidRPr="00A76C9C">
              <w:rPr>
                <w:kern w:val="24"/>
                <w:sz w:val="22"/>
                <w:szCs w:val="32"/>
                <w:lang w:eastAsia="zh-CN"/>
              </w:rPr>
              <w:t>HARQ Timing</w:t>
            </w:r>
          </w:p>
          <w:p w14:paraId="720FD46E" w14:textId="77777777" w:rsidR="00A76C9C" w:rsidRPr="00A76C9C" w:rsidRDefault="00A76C9C" w:rsidP="00867779">
            <w:pPr>
              <w:jc w:val="center"/>
              <w:rPr>
                <w:kern w:val="24"/>
                <w:sz w:val="22"/>
                <w:szCs w:val="32"/>
                <w:lang w:eastAsia="zh-CN"/>
              </w:rPr>
            </w:pPr>
            <w:r w:rsidRPr="00A76C9C">
              <w:rPr>
                <w:kern w:val="24"/>
                <w:sz w:val="22"/>
                <w:szCs w:val="32"/>
                <w:lang w:eastAsia="zh-CN"/>
              </w:rPr>
              <w:t>(in #OS)</w:t>
            </w:r>
          </w:p>
        </w:tc>
        <w:tc>
          <w:tcPr>
            <w:tcW w:w="1559" w:type="dxa"/>
            <w:shd w:val="clear" w:color="auto" w:fill="auto"/>
            <w:tcMar>
              <w:top w:w="15" w:type="dxa"/>
              <w:left w:w="108" w:type="dxa"/>
              <w:bottom w:w="0" w:type="dxa"/>
              <w:right w:w="108" w:type="dxa"/>
            </w:tcMar>
            <w:vAlign w:val="center"/>
            <w:hideMark/>
          </w:tcPr>
          <w:p w14:paraId="64557705" w14:textId="77777777" w:rsidR="00A76C9C" w:rsidRPr="00A76C9C" w:rsidRDefault="00A76C9C" w:rsidP="00867779">
            <w:pPr>
              <w:jc w:val="center"/>
              <w:rPr>
                <w:kern w:val="24"/>
                <w:sz w:val="22"/>
                <w:szCs w:val="32"/>
                <w:lang w:eastAsia="zh-CN"/>
              </w:rPr>
            </w:pPr>
            <w:r w:rsidRPr="00A76C9C">
              <w:rPr>
                <w:kern w:val="24"/>
                <w:sz w:val="22"/>
                <w:szCs w:val="32"/>
                <w:lang w:eastAsia="zh-CN"/>
              </w:rPr>
              <w:t>15 kHz SCS</w:t>
            </w:r>
          </w:p>
        </w:tc>
        <w:tc>
          <w:tcPr>
            <w:tcW w:w="1418" w:type="dxa"/>
            <w:shd w:val="clear" w:color="auto" w:fill="auto"/>
            <w:tcMar>
              <w:top w:w="15" w:type="dxa"/>
              <w:left w:w="108" w:type="dxa"/>
              <w:bottom w:w="0" w:type="dxa"/>
              <w:right w:w="108" w:type="dxa"/>
            </w:tcMar>
            <w:vAlign w:val="center"/>
            <w:hideMark/>
          </w:tcPr>
          <w:p w14:paraId="3DC3ECC8" w14:textId="77777777" w:rsidR="00A76C9C" w:rsidRPr="00A76C9C" w:rsidRDefault="00A76C9C" w:rsidP="00867779">
            <w:pPr>
              <w:jc w:val="center"/>
              <w:rPr>
                <w:kern w:val="24"/>
                <w:sz w:val="22"/>
                <w:szCs w:val="32"/>
                <w:lang w:eastAsia="zh-CN"/>
              </w:rPr>
            </w:pPr>
            <w:r w:rsidRPr="00A76C9C">
              <w:rPr>
                <w:kern w:val="24"/>
                <w:sz w:val="22"/>
                <w:szCs w:val="32"/>
                <w:lang w:eastAsia="zh-CN"/>
              </w:rPr>
              <w:t>30 kHz SCS</w:t>
            </w:r>
          </w:p>
        </w:tc>
        <w:tc>
          <w:tcPr>
            <w:tcW w:w="1417" w:type="dxa"/>
            <w:shd w:val="clear" w:color="auto" w:fill="auto"/>
            <w:tcMar>
              <w:top w:w="15" w:type="dxa"/>
              <w:left w:w="108" w:type="dxa"/>
              <w:bottom w:w="0" w:type="dxa"/>
              <w:right w:w="108" w:type="dxa"/>
            </w:tcMar>
            <w:vAlign w:val="center"/>
            <w:hideMark/>
          </w:tcPr>
          <w:p w14:paraId="205F9910" w14:textId="77777777" w:rsidR="00A76C9C" w:rsidRPr="00A76C9C" w:rsidRDefault="00A76C9C" w:rsidP="00867779">
            <w:pPr>
              <w:jc w:val="center"/>
              <w:rPr>
                <w:kern w:val="24"/>
                <w:sz w:val="22"/>
                <w:szCs w:val="32"/>
                <w:lang w:eastAsia="zh-CN"/>
              </w:rPr>
            </w:pPr>
            <w:r w:rsidRPr="00A76C9C">
              <w:rPr>
                <w:kern w:val="24"/>
                <w:sz w:val="22"/>
                <w:szCs w:val="32"/>
                <w:lang w:eastAsia="zh-CN"/>
              </w:rPr>
              <w:t>60 kHz SCS</w:t>
            </w:r>
          </w:p>
        </w:tc>
        <w:tc>
          <w:tcPr>
            <w:tcW w:w="1701" w:type="dxa"/>
            <w:shd w:val="clear" w:color="auto" w:fill="auto"/>
            <w:vAlign w:val="center"/>
          </w:tcPr>
          <w:p w14:paraId="0E7FBD94" w14:textId="77777777" w:rsidR="00A76C9C" w:rsidRPr="00A76C9C" w:rsidRDefault="00A76C9C" w:rsidP="00867779">
            <w:pPr>
              <w:jc w:val="center"/>
              <w:rPr>
                <w:kern w:val="24"/>
                <w:sz w:val="22"/>
                <w:szCs w:val="32"/>
                <w:lang w:eastAsia="zh-CN"/>
              </w:rPr>
            </w:pPr>
            <w:r w:rsidRPr="00A76C9C">
              <w:rPr>
                <w:kern w:val="24"/>
                <w:sz w:val="22"/>
                <w:szCs w:val="32"/>
                <w:lang w:eastAsia="zh-CN"/>
              </w:rPr>
              <w:t>120 kHz SCS</w:t>
            </w:r>
          </w:p>
        </w:tc>
      </w:tr>
      <w:tr w:rsidR="00A76C9C" w:rsidRPr="00A76C9C" w14:paraId="1BB6A373" w14:textId="77777777" w:rsidTr="00867779">
        <w:trPr>
          <w:trHeight w:val="438"/>
        </w:trPr>
        <w:tc>
          <w:tcPr>
            <w:tcW w:w="1975" w:type="dxa"/>
            <w:shd w:val="clear" w:color="auto" w:fill="auto"/>
            <w:tcMar>
              <w:top w:w="15" w:type="dxa"/>
              <w:left w:w="108" w:type="dxa"/>
              <w:bottom w:w="0" w:type="dxa"/>
              <w:right w:w="108" w:type="dxa"/>
            </w:tcMar>
            <w:vAlign w:val="center"/>
            <w:hideMark/>
          </w:tcPr>
          <w:p w14:paraId="571368AB" w14:textId="77777777" w:rsidR="00A76C9C" w:rsidRPr="00A76C9C" w:rsidRDefault="00A76C9C" w:rsidP="00867779">
            <w:pPr>
              <w:jc w:val="center"/>
              <w:rPr>
                <w:sz w:val="22"/>
                <w:szCs w:val="36"/>
                <w:lang w:eastAsia="zh-CN"/>
              </w:rPr>
            </w:pPr>
            <w:r w:rsidRPr="00A76C9C">
              <w:rPr>
                <w:rFonts w:eastAsia="DengXian"/>
                <w:kern w:val="24"/>
                <w:sz w:val="22"/>
                <w:szCs w:val="32"/>
                <w:lang w:eastAsia="zh-CN"/>
              </w:rPr>
              <w:t>Front-loaded DMRS only</w:t>
            </w:r>
          </w:p>
        </w:tc>
        <w:tc>
          <w:tcPr>
            <w:tcW w:w="1559" w:type="dxa"/>
            <w:shd w:val="clear" w:color="auto" w:fill="auto"/>
            <w:tcMar>
              <w:top w:w="15" w:type="dxa"/>
              <w:left w:w="108" w:type="dxa"/>
              <w:bottom w:w="0" w:type="dxa"/>
              <w:right w:w="108" w:type="dxa"/>
            </w:tcMar>
            <w:vAlign w:val="center"/>
            <w:hideMark/>
          </w:tcPr>
          <w:p w14:paraId="1EA35C6A" w14:textId="77777777" w:rsidR="00A76C9C" w:rsidRPr="00A76C9C" w:rsidRDefault="00A76C9C" w:rsidP="00867779">
            <w:pPr>
              <w:ind w:left="720" w:hanging="720"/>
              <w:jc w:val="center"/>
              <w:rPr>
                <w:sz w:val="22"/>
                <w:szCs w:val="36"/>
                <w:lang w:eastAsia="zh-CN"/>
              </w:rPr>
            </w:pPr>
            <w:r w:rsidRPr="00A76C9C">
              <w:rPr>
                <w:kern w:val="24"/>
                <w:sz w:val="22"/>
                <w:szCs w:val="32"/>
                <w:lang w:eastAsia="zh-CN"/>
              </w:rPr>
              <w:t>N1</w:t>
            </w:r>
          </w:p>
        </w:tc>
        <w:tc>
          <w:tcPr>
            <w:tcW w:w="1559" w:type="dxa"/>
            <w:shd w:val="clear" w:color="auto" w:fill="auto"/>
            <w:tcMar>
              <w:top w:w="15" w:type="dxa"/>
              <w:left w:w="108" w:type="dxa"/>
              <w:bottom w:w="0" w:type="dxa"/>
              <w:right w:w="108" w:type="dxa"/>
            </w:tcMar>
            <w:vAlign w:val="center"/>
          </w:tcPr>
          <w:p w14:paraId="7C1CFE62"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8" w:type="dxa"/>
            <w:shd w:val="clear" w:color="auto" w:fill="auto"/>
            <w:tcMar>
              <w:top w:w="15" w:type="dxa"/>
              <w:left w:w="108" w:type="dxa"/>
              <w:bottom w:w="0" w:type="dxa"/>
              <w:right w:w="108" w:type="dxa"/>
            </w:tcMar>
            <w:vAlign w:val="center"/>
          </w:tcPr>
          <w:p w14:paraId="7F57F86C"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7" w:type="dxa"/>
            <w:shd w:val="clear" w:color="auto" w:fill="auto"/>
            <w:tcMar>
              <w:top w:w="15" w:type="dxa"/>
              <w:left w:w="108" w:type="dxa"/>
              <w:bottom w:w="0" w:type="dxa"/>
              <w:right w:w="108" w:type="dxa"/>
            </w:tcMar>
            <w:vAlign w:val="center"/>
          </w:tcPr>
          <w:p w14:paraId="6CE24D21" w14:textId="77777777" w:rsidR="00A76C9C" w:rsidRPr="00A76C9C" w:rsidRDefault="00A76C9C" w:rsidP="00867779">
            <w:pPr>
              <w:ind w:left="720" w:hanging="720"/>
              <w:jc w:val="center"/>
              <w:rPr>
                <w:sz w:val="22"/>
                <w:szCs w:val="36"/>
                <w:lang w:eastAsia="zh-CN"/>
              </w:rPr>
            </w:pPr>
            <w:r w:rsidRPr="00A76C9C">
              <w:rPr>
                <w:sz w:val="22"/>
                <w:szCs w:val="36"/>
                <w:lang w:eastAsia="zh-CN"/>
              </w:rPr>
              <w:t>5</w:t>
            </w:r>
          </w:p>
        </w:tc>
        <w:tc>
          <w:tcPr>
            <w:tcW w:w="1701" w:type="dxa"/>
            <w:shd w:val="clear" w:color="auto" w:fill="auto"/>
            <w:vAlign w:val="center"/>
          </w:tcPr>
          <w:p w14:paraId="40B5DB9B" w14:textId="77777777" w:rsidR="00A76C9C" w:rsidRPr="00A76C9C" w:rsidRDefault="00A76C9C" w:rsidP="00867779">
            <w:pPr>
              <w:ind w:left="720" w:hanging="720"/>
              <w:jc w:val="center"/>
              <w:rPr>
                <w:rFonts w:eastAsia="DengXian"/>
                <w:kern w:val="24"/>
                <w:sz w:val="22"/>
                <w:szCs w:val="32"/>
                <w:lang w:eastAsia="zh-CN"/>
              </w:rPr>
            </w:pPr>
            <w:r w:rsidRPr="00A76C9C">
              <w:rPr>
                <w:rFonts w:eastAsia="DengXian"/>
                <w:kern w:val="24"/>
                <w:sz w:val="22"/>
                <w:szCs w:val="32"/>
                <w:lang w:eastAsia="zh-CN"/>
              </w:rPr>
              <w:t>10</w:t>
            </w:r>
          </w:p>
        </w:tc>
      </w:tr>
      <w:tr w:rsidR="00A76C9C" w:rsidRPr="00A76C9C" w14:paraId="5182FD37" w14:textId="77777777" w:rsidTr="00867779">
        <w:trPr>
          <w:trHeight w:val="29"/>
        </w:trPr>
        <w:tc>
          <w:tcPr>
            <w:tcW w:w="1975" w:type="dxa"/>
            <w:shd w:val="clear" w:color="auto" w:fill="auto"/>
            <w:tcMar>
              <w:top w:w="15" w:type="dxa"/>
              <w:left w:w="108" w:type="dxa"/>
              <w:bottom w:w="0" w:type="dxa"/>
              <w:right w:w="108" w:type="dxa"/>
            </w:tcMar>
            <w:vAlign w:val="center"/>
            <w:hideMark/>
          </w:tcPr>
          <w:p w14:paraId="48A939F6" w14:textId="77777777" w:rsidR="00A76C9C" w:rsidRPr="00A76C9C" w:rsidRDefault="00A76C9C" w:rsidP="00867779">
            <w:pPr>
              <w:jc w:val="center"/>
              <w:rPr>
                <w:sz w:val="22"/>
                <w:szCs w:val="36"/>
                <w:lang w:eastAsia="zh-CN"/>
              </w:rPr>
            </w:pPr>
            <w:r w:rsidRPr="00A76C9C">
              <w:rPr>
                <w:rFonts w:eastAsia="DengXian"/>
                <w:kern w:val="24"/>
                <w:sz w:val="22"/>
                <w:szCs w:val="32"/>
                <w:lang w:eastAsia="zh-CN"/>
              </w:rPr>
              <w:t>Frequency-first RE-mapping</w:t>
            </w:r>
          </w:p>
        </w:tc>
        <w:tc>
          <w:tcPr>
            <w:tcW w:w="1559" w:type="dxa"/>
            <w:shd w:val="clear" w:color="auto" w:fill="auto"/>
            <w:tcMar>
              <w:top w:w="15" w:type="dxa"/>
              <w:left w:w="108" w:type="dxa"/>
              <w:bottom w:w="0" w:type="dxa"/>
              <w:right w:w="108" w:type="dxa"/>
            </w:tcMar>
            <w:vAlign w:val="center"/>
            <w:hideMark/>
          </w:tcPr>
          <w:p w14:paraId="1F215B46" w14:textId="77777777" w:rsidR="00A76C9C" w:rsidRPr="00A76C9C" w:rsidRDefault="00A76C9C" w:rsidP="00867779">
            <w:pPr>
              <w:ind w:left="720" w:hanging="720"/>
              <w:jc w:val="center"/>
              <w:rPr>
                <w:sz w:val="22"/>
                <w:szCs w:val="36"/>
                <w:lang w:eastAsia="zh-CN"/>
              </w:rPr>
            </w:pPr>
            <w:r w:rsidRPr="00A76C9C">
              <w:rPr>
                <w:kern w:val="24"/>
                <w:sz w:val="22"/>
                <w:szCs w:val="32"/>
                <w:lang w:eastAsia="zh-CN"/>
              </w:rPr>
              <w:t>N2</w:t>
            </w:r>
          </w:p>
        </w:tc>
        <w:tc>
          <w:tcPr>
            <w:tcW w:w="1559" w:type="dxa"/>
            <w:shd w:val="clear" w:color="auto" w:fill="auto"/>
            <w:tcMar>
              <w:top w:w="15" w:type="dxa"/>
              <w:left w:w="108" w:type="dxa"/>
              <w:bottom w:w="0" w:type="dxa"/>
              <w:right w:w="108" w:type="dxa"/>
            </w:tcMar>
            <w:vAlign w:val="center"/>
            <w:hideMark/>
          </w:tcPr>
          <w:p w14:paraId="5DB75C27"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8" w:type="dxa"/>
            <w:shd w:val="clear" w:color="auto" w:fill="auto"/>
            <w:tcMar>
              <w:top w:w="15" w:type="dxa"/>
              <w:left w:w="108" w:type="dxa"/>
              <w:bottom w:w="0" w:type="dxa"/>
              <w:right w:w="108" w:type="dxa"/>
            </w:tcMar>
            <w:vAlign w:val="center"/>
            <w:hideMark/>
          </w:tcPr>
          <w:p w14:paraId="5E572832"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7" w:type="dxa"/>
            <w:shd w:val="clear" w:color="auto" w:fill="auto"/>
            <w:tcMar>
              <w:top w:w="15" w:type="dxa"/>
              <w:left w:w="108" w:type="dxa"/>
              <w:bottom w:w="0" w:type="dxa"/>
              <w:right w:w="108" w:type="dxa"/>
            </w:tcMar>
            <w:vAlign w:val="center"/>
            <w:hideMark/>
          </w:tcPr>
          <w:p w14:paraId="50ADF2CF" w14:textId="77777777" w:rsidR="00A76C9C" w:rsidRPr="00A76C9C" w:rsidRDefault="00A76C9C" w:rsidP="00867779">
            <w:pPr>
              <w:ind w:left="720" w:hanging="720"/>
              <w:jc w:val="center"/>
              <w:rPr>
                <w:sz w:val="22"/>
                <w:szCs w:val="36"/>
                <w:lang w:eastAsia="zh-CN"/>
              </w:rPr>
            </w:pPr>
            <w:r w:rsidRPr="00A76C9C">
              <w:rPr>
                <w:sz w:val="22"/>
                <w:szCs w:val="36"/>
                <w:lang w:eastAsia="zh-CN"/>
              </w:rPr>
              <w:t>5</w:t>
            </w:r>
          </w:p>
        </w:tc>
        <w:tc>
          <w:tcPr>
            <w:tcW w:w="1701" w:type="dxa"/>
            <w:shd w:val="clear" w:color="auto" w:fill="auto"/>
            <w:vAlign w:val="center"/>
          </w:tcPr>
          <w:p w14:paraId="3C48D793" w14:textId="77777777" w:rsidR="00A76C9C" w:rsidRPr="00A76C9C" w:rsidRDefault="00A76C9C" w:rsidP="00867779">
            <w:pPr>
              <w:ind w:left="720" w:hanging="720"/>
              <w:jc w:val="center"/>
              <w:rPr>
                <w:rFonts w:eastAsia="DengXian"/>
                <w:kern w:val="24"/>
                <w:sz w:val="22"/>
                <w:szCs w:val="32"/>
                <w:lang w:eastAsia="zh-CN"/>
              </w:rPr>
            </w:pPr>
            <w:r w:rsidRPr="00A76C9C">
              <w:rPr>
                <w:rFonts w:eastAsia="DengXian"/>
                <w:kern w:val="24"/>
                <w:sz w:val="22"/>
                <w:szCs w:val="32"/>
                <w:lang w:eastAsia="zh-CN"/>
              </w:rPr>
              <w:t>10</w:t>
            </w:r>
          </w:p>
        </w:tc>
      </w:tr>
    </w:tbl>
    <w:p w14:paraId="737561B1" w14:textId="62A57003" w:rsidR="00A76C9C" w:rsidRPr="00A76C9C" w:rsidRDefault="00A76C9C" w:rsidP="00A76C9C">
      <w:pPr>
        <w:rPr>
          <w:sz w:val="22"/>
          <w:lang w:val="en-GB"/>
        </w:rPr>
      </w:pPr>
    </w:p>
    <w:p w14:paraId="05AA37AA" w14:textId="4783B303" w:rsidR="00A76C9C" w:rsidRPr="00090857" w:rsidRDefault="00090857" w:rsidP="00362A09">
      <w:pPr>
        <w:jc w:val="both"/>
        <w:rPr>
          <w:sz w:val="22"/>
          <w:lang w:val="en-GB"/>
        </w:rPr>
      </w:pPr>
      <w:r w:rsidRPr="00090857">
        <w:rPr>
          <w:sz w:val="22"/>
          <w:lang w:val="en-GB"/>
        </w:rPr>
        <w:t>One company [3] proposes to reduce the N1/N2 values as compared to the UE capability timing #2 of NR Rel. 15.</w:t>
      </w:r>
    </w:p>
    <w:p w14:paraId="4A358835" w14:textId="1F397B06" w:rsidR="00A76C9C" w:rsidRDefault="00362A09" w:rsidP="00362A09">
      <w:pPr>
        <w:jc w:val="both"/>
        <w:rPr>
          <w:sz w:val="22"/>
          <w:lang w:val="en-GB"/>
        </w:rPr>
      </w:pPr>
      <w:r w:rsidRPr="00362A09">
        <w:rPr>
          <w:sz w:val="22"/>
          <w:lang w:val="en-GB"/>
        </w:rPr>
        <w:t>One company [6] proposes to consider the NR Rel. 15 N1/N2 capability timing 2 as the starting point, and first focus on the scenarios for which the Rel. 15 design has left room for improvement.</w:t>
      </w:r>
      <w:r>
        <w:rPr>
          <w:sz w:val="22"/>
          <w:lang w:val="en-GB"/>
        </w:rPr>
        <w:t xml:space="preserve"> These cases are:</w:t>
      </w:r>
    </w:p>
    <w:p w14:paraId="7B314B46" w14:textId="291B98EE" w:rsidR="00362A09" w:rsidRPr="00362A09" w:rsidRDefault="00362A09" w:rsidP="009E11EF">
      <w:pPr>
        <w:pStyle w:val="ListParagraph"/>
        <w:numPr>
          <w:ilvl w:val="0"/>
          <w:numId w:val="12"/>
        </w:numPr>
        <w:jc w:val="both"/>
        <w:rPr>
          <w:rFonts w:ascii="Times New Roman" w:hAnsi="Times New Roman"/>
          <w:lang w:val="en-GB"/>
        </w:rPr>
      </w:pPr>
      <w:r w:rsidRPr="00362A09">
        <w:rPr>
          <w:rFonts w:ascii="Times New Roman" w:hAnsi="Times New Roman"/>
          <w:lang w:val="en-GB"/>
        </w:rPr>
        <w:t>PDSCH with mapping type A and short durations</w:t>
      </w:r>
    </w:p>
    <w:p w14:paraId="22C6AD51" w14:textId="5EF5CE8E" w:rsidR="00362A09" w:rsidRPr="00362A09" w:rsidRDefault="00362A09" w:rsidP="009E11EF">
      <w:pPr>
        <w:pStyle w:val="ListParagraph"/>
        <w:numPr>
          <w:ilvl w:val="0"/>
          <w:numId w:val="12"/>
        </w:numPr>
        <w:jc w:val="both"/>
        <w:rPr>
          <w:rFonts w:ascii="Times New Roman" w:hAnsi="Times New Roman"/>
          <w:lang w:val="en-GB"/>
        </w:rPr>
      </w:pPr>
      <w:r w:rsidRPr="00362A09">
        <w:rPr>
          <w:rFonts w:ascii="Times New Roman" w:hAnsi="Times New Roman"/>
          <w:lang w:val="en-GB"/>
        </w:rPr>
        <w:t>PDSCH and PUSCH for SCS = 60KHz</w:t>
      </w:r>
    </w:p>
    <w:p w14:paraId="6E80655E" w14:textId="462E0B7C" w:rsidR="00362A09" w:rsidRPr="00362A09" w:rsidRDefault="00362A09" w:rsidP="009E11EF">
      <w:pPr>
        <w:pStyle w:val="ListParagraph"/>
        <w:numPr>
          <w:ilvl w:val="0"/>
          <w:numId w:val="12"/>
        </w:numPr>
        <w:jc w:val="both"/>
        <w:rPr>
          <w:rFonts w:ascii="Times New Roman" w:hAnsi="Times New Roman"/>
          <w:lang w:val="en-GB"/>
        </w:rPr>
      </w:pPr>
      <w:r w:rsidRPr="00362A09">
        <w:rPr>
          <w:rFonts w:ascii="Times New Roman" w:hAnsi="Times New Roman"/>
          <w:lang w:val="en-GB"/>
        </w:rPr>
        <w:t>PUSCH preparation timing for SCS = 15/30KHz.</w:t>
      </w:r>
    </w:p>
    <w:p w14:paraId="4A929B65" w14:textId="70639951" w:rsidR="00362A09" w:rsidRDefault="00362A09" w:rsidP="00362A09">
      <w:pPr>
        <w:jc w:val="both"/>
        <w:rPr>
          <w:sz w:val="22"/>
          <w:lang w:val="en-GB"/>
        </w:rPr>
      </w:pPr>
      <w:r w:rsidRPr="00362A09">
        <w:rPr>
          <w:sz w:val="22"/>
          <w:lang w:val="en-GB"/>
        </w:rPr>
        <w:t xml:space="preserve">It is also mentioned that reducing the N1/N2 values for Rel. 16 </w:t>
      </w:r>
      <w:proofErr w:type="spellStart"/>
      <w:r w:rsidRPr="00362A09">
        <w:rPr>
          <w:sz w:val="22"/>
          <w:lang w:val="en-GB"/>
        </w:rPr>
        <w:t>eURLLC</w:t>
      </w:r>
      <w:proofErr w:type="spellEnd"/>
      <w:r w:rsidRPr="00362A09">
        <w:rPr>
          <w:sz w:val="22"/>
          <w:lang w:val="en-GB"/>
        </w:rPr>
        <w:t xml:space="preserve"> should consider the scope of enhancements for other physical channels.</w:t>
      </w:r>
    </w:p>
    <w:p w14:paraId="2483FCBD" w14:textId="0CB9C1B5" w:rsidR="00134526" w:rsidRDefault="00134526" w:rsidP="00362A09">
      <w:pPr>
        <w:jc w:val="both"/>
        <w:rPr>
          <w:sz w:val="22"/>
          <w:lang w:val="en-GB"/>
        </w:rPr>
      </w:pPr>
      <w:r>
        <w:rPr>
          <w:sz w:val="22"/>
          <w:lang w:val="en-GB"/>
        </w:rPr>
        <w:t>One company [12] proposes to study the possibility of supporting a new processing timing capability only for grant-based PUSCH and at least for the case of SCS = 15KHz.</w:t>
      </w:r>
    </w:p>
    <w:p w14:paraId="2AA8D35A" w14:textId="3EAB33AD" w:rsidR="00362A09" w:rsidRDefault="00362A09" w:rsidP="00362A09">
      <w:pPr>
        <w:jc w:val="both"/>
        <w:rPr>
          <w:sz w:val="22"/>
          <w:lang w:val="en-GB"/>
        </w:rPr>
      </w:pPr>
      <w:r>
        <w:rPr>
          <w:sz w:val="22"/>
          <w:lang w:val="en-GB"/>
        </w:rPr>
        <w:t xml:space="preserve">One company [13] proposes to </w:t>
      </w:r>
      <w:r w:rsidR="00867779">
        <w:rPr>
          <w:sz w:val="22"/>
          <w:lang w:val="en-GB"/>
        </w:rPr>
        <w:t xml:space="preserve">consider the following values for NR </w:t>
      </w:r>
      <w:proofErr w:type="spellStart"/>
      <w:r w:rsidR="00867779">
        <w:rPr>
          <w:sz w:val="22"/>
          <w:lang w:val="en-GB"/>
        </w:rPr>
        <w:t>eURLLC</w:t>
      </w:r>
      <w:proofErr w:type="spellEnd"/>
      <w:r w:rsidR="00867779">
        <w:rPr>
          <w:sz w:val="22"/>
          <w:lang w:val="en-GB"/>
        </w:rPr>
        <w:t>:</w:t>
      </w:r>
      <w:r>
        <w:rPr>
          <w:sz w:val="22"/>
          <w:lang w:val="en-GB"/>
        </w:rPr>
        <w:t xml:space="preserve"> </w:t>
      </w:r>
    </w:p>
    <w:tbl>
      <w:tblPr>
        <w:tblStyle w:val="TableGrid"/>
        <w:tblW w:w="0" w:type="auto"/>
        <w:tblLook w:val="04A0" w:firstRow="1" w:lastRow="0" w:firstColumn="1" w:lastColumn="0" w:noHBand="0" w:noVBand="1"/>
      </w:tblPr>
      <w:tblGrid>
        <w:gridCol w:w="1604"/>
        <w:gridCol w:w="2077"/>
        <w:gridCol w:w="1417"/>
        <w:gridCol w:w="1560"/>
        <w:gridCol w:w="1559"/>
        <w:gridCol w:w="1412"/>
      </w:tblGrid>
      <w:tr w:rsidR="00867779" w14:paraId="3719DC18" w14:textId="77777777" w:rsidTr="00945AF4">
        <w:trPr>
          <w:trHeight w:val="483"/>
        </w:trPr>
        <w:tc>
          <w:tcPr>
            <w:tcW w:w="1604" w:type="dxa"/>
          </w:tcPr>
          <w:p w14:paraId="5D4EE627" w14:textId="77777777" w:rsidR="00867779" w:rsidRDefault="00867779" w:rsidP="00945AF4">
            <w:pPr>
              <w:jc w:val="center"/>
            </w:pPr>
            <w:r>
              <w:t>Processing time (symbols)</w:t>
            </w:r>
          </w:p>
        </w:tc>
        <w:tc>
          <w:tcPr>
            <w:tcW w:w="2077" w:type="dxa"/>
          </w:tcPr>
          <w:p w14:paraId="36E0615A" w14:textId="77777777" w:rsidR="00867779" w:rsidRDefault="00867779" w:rsidP="00945AF4">
            <w:pPr>
              <w:jc w:val="center"/>
            </w:pPr>
            <w:r>
              <w:t>Configuration</w:t>
            </w:r>
          </w:p>
        </w:tc>
        <w:tc>
          <w:tcPr>
            <w:tcW w:w="1417" w:type="dxa"/>
          </w:tcPr>
          <w:p w14:paraId="590384D9" w14:textId="77777777" w:rsidR="00867779" w:rsidRDefault="00867779" w:rsidP="00945AF4">
            <w:pPr>
              <w:jc w:val="center"/>
            </w:pPr>
            <w:r>
              <w:t>15 kHz SCS</w:t>
            </w:r>
          </w:p>
        </w:tc>
        <w:tc>
          <w:tcPr>
            <w:tcW w:w="1560" w:type="dxa"/>
          </w:tcPr>
          <w:p w14:paraId="770C59C9" w14:textId="77777777" w:rsidR="00867779" w:rsidRDefault="00867779" w:rsidP="00945AF4">
            <w:pPr>
              <w:jc w:val="center"/>
            </w:pPr>
            <w:r>
              <w:t>30 kHz SCS</w:t>
            </w:r>
          </w:p>
        </w:tc>
        <w:tc>
          <w:tcPr>
            <w:tcW w:w="1559" w:type="dxa"/>
          </w:tcPr>
          <w:p w14:paraId="2FDD75DF" w14:textId="77777777" w:rsidR="00867779" w:rsidRDefault="00867779" w:rsidP="00945AF4">
            <w:pPr>
              <w:jc w:val="center"/>
            </w:pPr>
            <w:r>
              <w:t>60 kHz SCS</w:t>
            </w:r>
          </w:p>
        </w:tc>
        <w:tc>
          <w:tcPr>
            <w:tcW w:w="1412" w:type="dxa"/>
          </w:tcPr>
          <w:p w14:paraId="5DFFBD9B" w14:textId="77777777" w:rsidR="00867779" w:rsidRDefault="00867779" w:rsidP="00945AF4">
            <w:pPr>
              <w:jc w:val="center"/>
            </w:pPr>
            <w:r>
              <w:t>120 kHz SCS</w:t>
            </w:r>
          </w:p>
        </w:tc>
      </w:tr>
      <w:tr w:rsidR="00867779" w14:paraId="1EF9F360" w14:textId="77777777" w:rsidTr="00945AF4">
        <w:trPr>
          <w:trHeight w:val="251"/>
        </w:trPr>
        <w:tc>
          <w:tcPr>
            <w:tcW w:w="1604" w:type="dxa"/>
          </w:tcPr>
          <w:p w14:paraId="761D5710" w14:textId="77777777" w:rsidR="00867779" w:rsidRDefault="00867779" w:rsidP="00945AF4">
            <w:pPr>
              <w:jc w:val="center"/>
            </w:pPr>
            <w:r>
              <w:t>N1</w:t>
            </w:r>
          </w:p>
        </w:tc>
        <w:tc>
          <w:tcPr>
            <w:tcW w:w="2077" w:type="dxa"/>
          </w:tcPr>
          <w:p w14:paraId="5EA1F28D" w14:textId="77777777" w:rsidR="00867779" w:rsidRDefault="00867779" w:rsidP="00945AF4">
            <w:r>
              <w:t>Front-loaded DMRS</w:t>
            </w:r>
          </w:p>
        </w:tc>
        <w:tc>
          <w:tcPr>
            <w:tcW w:w="1417" w:type="dxa"/>
          </w:tcPr>
          <w:p w14:paraId="05E3013D" w14:textId="77777777" w:rsidR="00867779" w:rsidRDefault="00867779" w:rsidP="00945AF4">
            <w:pPr>
              <w:jc w:val="center"/>
            </w:pPr>
            <w:r>
              <w:t>2.5</w:t>
            </w:r>
          </w:p>
        </w:tc>
        <w:tc>
          <w:tcPr>
            <w:tcW w:w="1560" w:type="dxa"/>
          </w:tcPr>
          <w:p w14:paraId="70B337DB" w14:textId="77777777" w:rsidR="00867779" w:rsidRDefault="00867779" w:rsidP="00945AF4">
            <w:pPr>
              <w:jc w:val="center"/>
            </w:pPr>
            <w:r>
              <w:t>2.5</w:t>
            </w:r>
          </w:p>
        </w:tc>
        <w:tc>
          <w:tcPr>
            <w:tcW w:w="1559" w:type="dxa"/>
          </w:tcPr>
          <w:p w14:paraId="2672BD54" w14:textId="77777777" w:rsidR="00867779" w:rsidRDefault="00867779" w:rsidP="00945AF4">
            <w:pPr>
              <w:jc w:val="center"/>
            </w:pPr>
            <w:r>
              <w:t>4.5</w:t>
            </w:r>
          </w:p>
        </w:tc>
        <w:tc>
          <w:tcPr>
            <w:tcW w:w="1412" w:type="dxa"/>
          </w:tcPr>
          <w:p w14:paraId="1AD6013B" w14:textId="77777777" w:rsidR="00867779" w:rsidRDefault="00867779" w:rsidP="00945AF4">
            <w:pPr>
              <w:jc w:val="center"/>
            </w:pPr>
            <w:r>
              <w:t>9.5</w:t>
            </w:r>
          </w:p>
        </w:tc>
      </w:tr>
      <w:tr w:rsidR="00867779" w14:paraId="3221227E" w14:textId="77777777" w:rsidTr="00945AF4">
        <w:trPr>
          <w:trHeight w:val="258"/>
        </w:trPr>
        <w:tc>
          <w:tcPr>
            <w:tcW w:w="1604" w:type="dxa"/>
          </w:tcPr>
          <w:p w14:paraId="75FA7387" w14:textId="77777777" w:rsidR="00867779" w:rsidRDefault="00867779" w:rsidP="00945AF4">
            <w:pPr>
              <w:jc w:val="center"/>
            </w:pPr>
            <w:r>
              <w:t>N2</w:t>
            </w:r>
          </w:p>
        </w:tc>
        <w:tc>
          <w:tcPr>
            <w:tcW w:w="2077" w:type="dxa"/>
          </w:tcPr>
          <w:p w14:paraId="242EF117" w14:textId="77777777" w:rsidR="00867779" w:rsidRDefault="00867779" w:rsidP="00945AF4">
            <w:r>
              <w:t>Freq-first RE-mapping</w:t>
            </w:r>
          </w:p>
        </w:tc>
        <w:tc>
          <w:tcPr>
            <w:tcW w:w="1417" w:type="dxa"/>
          </w:tcPr>
          <w:p w14:paraId="37E3BA53" w14:textId="77777777" w:rsidR="00867779" w:rsidRDefault="00867779" w:rsidP="00945AF4">
            <w:pPr>
              <w:jc w:val="center"/>
            </w:pPr>
            <w:r>
              <w:t>2.5</w:t>
            </w:r>
          </w:p>
        </w:tc>
        <w:tc>
          <w:tcPr>
            <w:tcW w:w="1560" w:type="dxa"/>
          </w:tcPr>
          <w:p w14:paraId="366FDA1E" w14:textId="77777777" w:rsidR="00867779" w:rsidRDefault="00867779" w:rsidP="00945AF4">
            <w:pPr>
              <w:jc w:val="center"/>
            </w:pPr>
            <w:r>
              <w:t>2.5</w:t>
            </w:r>
          </w:p>
        </w:tc>
        <w:tc>
          <w:tcPr>
            <w:tcW w:w="1559" w:type="dxa"/>
          </w:tcPr>
          <w:p w14:paraId="7C0F942D" w14:textId="77777777" w:rsidR="00867779" w:rsidRDefault="00867779" w:rsidP="00945AF4">
            <w:pPr>
              <w:jc w:val="center"/>
            </w:pPr>
            <w:r>
              <w:t>4.5</w:t>
            </w:r>
          </w:p>
        </w:tc>
        <w:tc>
          <w:tcPr>
            <w:tcW w:w="1412" w:type="dxa"/>
          </w:tcPr>
          <w:p w14:paraId="7CB47609" w14:textId="77777777" w:rsidR="00867779" w:rsidRDefault="00867779" w:rsidP="00945AF4">
            <w:pPr>
              <w:jc w:val="center"/>
            </w:pPr>
            <w:r>
              <w:t>9.5</w:t>
            </w:r>
          </w:p>
        </w:tc>
      </w:tr>
    </w:tbl>
    <w:p w14:paraId="48EA3DBA" w14:textId="7BB38A13" w:rsidR="00867779" w:rsidRDefault="00867779" w:rsidP="00867779">
      <w:pPr>
        <w:rPr>
          <w:sz w:val="22"/>
          <w:lang w:val="en-GB"/>
        </w:rPr>
      </w:pPr>
    </w:p>
    <w:p w14:paraId="31C5085E" w14:textId="252F794C" w:rsidR="00867779" w:rsidRDefault="00867779" w:rsidP="008972B8">
      <w:pPr>
        <w:jc w:val="both"/>
        <w:rPr>
          <w:sz w:val="22"/>
          <w:lang w:val="en-GB"/>
        </w:rPr>
      </w:pPr>
      <w:r>
        <w:rPr>
          <w:sz w:val="22"/>
          <w:lang w:val="en-GB"/>
        </w:rPr>
        <w:t xml:space="preserve">One company [14] proposes to </w:t>
      </w:r>
      <w:r w:rsidR="00EE61DD">
        <w:rPr>
          <w:sz w:val="22"/>
          <w:lang w:val="en-GB"/>
        </w:rPr>
        <w:t xml:space="preserve">introduce more stringent UE processing capabilities for </w:t>
      </w:r>
      <w:proofErr w:type="spellStart"/>
      <w:r w:rsidR="00EE61DD">
        <w:rPr>
          <w:sz w:val="22"/>
          <w:lang w:val="en-GB"/>
        </w:rPr>
        <w:t>eURLLC</w:t>
      </w:r>
      <w:proofErr w:type="spellEnd"/>
      <w:r w:rsidR="00EE61DD">
        <w:rPr>
          <w:sz w:val="22"/>
          <w:lang w:val="en-GB"/>
        </w:rPr>
        <w:t xml:space="preserve">. Also, </w:t>
      </w:r>
      <w:r w:rsidR="008972B8">
        <w:rPr>
          <w:sz w:val="22"/>
          <w:lang w:val="en-GB"/>
        </w:rPr>
        <w:t xml:space="preserve">in order to reduce the HARQ latency, it is proposed to obtain the early HARQ feedback by relying on received Log-Likelihood </w:t>
      </w:r>
      <w:proofErr w:type="spellStart"/>
      <w:r w:rsidR="008972B8">
        <w:rPr>
          <w:sz w:val="22"/>
          <w:lang w:val="en-GB"/>
        </w:rPr>
        <w:t>ratiosn</w:t>
      </w:r>
      <w:proofErr w:type="spellEnd"/>
      <w:r w:rsidR="008972B8">
        <w:rPr>
          <w:sz w:val="22"/>
          <w:lang w:val="en-GB"/>
        </w:rPr>
        <w:t>; this scheme can be implemented by evaluating the LLRs associated with the entire codeword or a portion of the CBs received over the first symbol of PDSCH.</w:t>
      </w:r>
    </w:p>
    <w:p w14:paraId="139D45CF" w14:textId="5597DE06" w:rsidR="008972B8" w:rsidRDefault="008972B8" w:rsidP="008972B8">
      <w:pPr>
        <w:jc w:val="both"/>
        <w:rPr>
          <w:sz w:val="22"/>
          <w:lang w:val="en-GB"/>
        </w:rPr>
      </w:pPr>
      <w:r>
        <w:rPr>
          <w:sz w:val="22"/>
          <w:lang w:val="en-GB"/>
        </w:rPr>
        <w:t xml:space="preserve">One company [19] proposes to reduce the N1/N2 values as compared to the NR Rel. 15 capabilities if the gains are justified, while considering the constraints that relax the UE’s processing complexity, e.g., TBS or number of allocated RBs, number of layers, number of BDs and non-overlapping CCEs that the UE has to monitor. Further, in order to reduce the </w:t>
      </w:r>
      <w:proofErr w:type="spellStart"/>
      <w:r>
        <w:rPr>
          <w:sz w:val="22"/>
          <w:lang w:val="en-GB"/>
        </w:rPr>
        <w:t>gNB’s</w:t>
      </w:r>
      <w:proofErr w:type="spellEnd"/>
      <w:r>
        <w:rPr>
          <w:sz w:val="22"/>
          <w:lang w:val="en-GB"/>
        </w:rPr>
        <w:t xml:space="preserve"> processing time, it is proposed to reduce the number of HARQ processes.</w:t>
      </w:r>
    </w:p>
    <w:p w14:paraId="5B237E5D" w14:textId="5048CFD5" w:rsidR="00867779" w:rsidRDefault="00867779" w:rsidP="00867779">
      <w:pPr>
        <w:rPr>
          <w:sz w:val="22"/>
          <w:lang w:val="en-GB"/>
        </w:rPr>
      </w:pPr>
    </w:p>
    <w:p w14:paraId="1459F839" w14:textId="5A944E04" w:rsidR="008818EB" w:rsidRDefault="008818EB" w:rsidP="00867779">
      <w:pPr>
        <w:rPr>
          <w:sz w:val="22"/>
          <w:lang w:val="en-GB"/>
        </w:rPr>
      </w:pPr>
    </w:p>
    <w:p w14:paraId="2533A435" w14:textId="6A2AE8F0" w:rsidR="009D7F9A" w:rsidRPr="009D7F9A" w:rsidRDefault="009D7F9A" w:rsidP="009D7F9A">
      <w:pPr>
        <w:pStyle w:val="Heading2"/>
        <w:rPr>
          <w:rFonts w:ascii="Times New Roman" w:hAnsi="Times New Roman"/>
          <w:sz w:val="36"/>
        </w:rPr>
      </w:pPr>
      <w:r>
        <w:rPr>
          <w:rFonts w:ascii="Times New Roman" w:hAnsi="Times New Roman"/>
          <w:sz w:val="36"/>
        </w:rPr>
        <w:lastRenderedPageBreak/>
        <w:t>Reasons for NOT Introducing a New Timing Capability</w:t>
      </w:r>
    </w:p>
    <w:p w14:paraId="0AFB7CFF" w14:textId="77777777" w:rsidR="003E58F8" w:rsidRDefault="008818EB" w:rsidP="009E11EF">
      <w:pPr>
        <w:pStyle w:val="ListParagraph"/>
        <w:numPr>
          <w:ilvl w:val="0"/>
          <w:numId w:val="13"/>
        </w:numPr>
        <w:jc w:val="both"/>
        <w:rPr>
          <w:rFonts w:ascii="Times New Roman" w:hAnsi="Times New Roman"/>
          <w:lang w:val="en-GB"/>
        </w:rPr>
      </w:pPr>
      <w:r w:rsidRPr="003E58F8">
        <w:rPr>
          <w:rFonts w:ascii="Times New Roman" w:hAnsi="Times New Roman"/>
          <w:lang w:val="en-GB"/>
        </w:rPr>
        <w:t xml:space="preserve">NR Rel. 15 timing capability #2 for PDSCH processing is sufficient to meet </w:t>
      </w:r>
      <w:proofErr w:type="spellStart"/>
      <w:r w:rsidRPr="003E58F8">
        <w:rPr>
          <w:rFonts w:ascii="Times New Roman" w:hAnsi="Times New Roman"/>
          <w:lang w:val="en-GB"/>
        </w:rPr>
        <w:t>eURLLC</w:t>
      </w:r>
      <w:proofErr w:type="spellEnd"/>
      <w:r w:rsidRPr="003E58F8">
        <w:rPr>
          <w:rFonts w:ascii="Times New Roman" w:hAnsi="Times New Roman"/>
          <w:lang w:val="en-GB"/>
        </w:rPr>
        <w:t xml:space="preserve"> </w:t>
      </w:r>
      <w:proofErr w:type="spellStart"/>
      <w:r w:rsidRPr="003E58F8">
        <w:rPr>
          <w:rFonts w:ascii="Times New Roman" w:hAnsi="Times New Roman"/>
          <w:lang w:val="en-GB"/>
        </w:rPr>
        <w:t>requierments</w:t>
      </w:r>
      <w:proofErr w:type="spellEnd"/>
      <w:r w:rsidRPr="003E58F8">
        <w:rPr>
          <w:rFonts w:ascii="Times New Roman" w:hAnsi="Times New Roman"/>
          <w:lang w:val="en-GB"/>
        </w:rPr>
        <w:t xml:space="preserve">. </w:t>
      </w:r>
      <w:r w:rsidR="003E58F8">
        <w:rPr>
          <w:rFonts w:ascii="Times New Roman" w:hAnsi="Times New Roman"/>
          <w:lang w:val="en-GB"/>
        </w:rPr>
        <w:t>The NR Rel. 15 PUSCH preparation timing capability #2 is sufficient to meet the URLLC requirements under dynamic grant scheme and with large SCS, e.g., 60KHz. For smaller SCS values, e.g., 15KHz, uplink transmission can be based on configured grant operation [4].</w:t>
      </w:r>
    </w:p>
    <w:p w14:paraId="11E84F33" w14:textId="09C418C0" w:rsidR="003E58F8" w:rsidRDefault="003E58F8" w:rsidP="003E58F8">
      <w:pPr>
        <w:jc w:val="both"/>
        <w:rPr>
          <w:lang w:val="en-GB"/>
        </w:rPr>
      </w:pPr>
    </w:p>
    <w:p w14:paraId="42F63798" w14:textId="7ABFA4BF" w:rsidR="003E58F8" w:rsidRDefault="003E58F8" w:rsidP="003E58F8">
      <w:pPr>
        <w:jc w:val="center"/>
        <w:rPr>
          <w:lang w:val="en-GB"/>
        </w:rPr>
      </w:pPr>
      <w:r w:rsidRPr="00F70223">
        <w:t>Maximum number of HARQ transmissions permitted for different subcarrier spacing and PDSCH size</w:t>
      </w:r>
      <w:r>
        <w:t>.</w:t>
      </w:r>
    </w:p>
    <w:tbl>
      <w:tblPr>
        <w:tblW w:w="5675" w:type="dxa"/>
        <w:jc w:val="center"/>
        <w:tblLayout w:type="fixed"/>
        <w:tblLook w:val="04A0" w:firstRow="1" w:lastRow="0" w:firstColumn="1" w:lastColumn="0" w:noHBand="0" w:noVBand="1"/>
      </w:tblPr>
      <w:tblGrid>
        <w:gridCol w:w="1281"/>
        <w:gridCol w:w="1464"/>
        <w:gridCol w:w="1465"/>
        <w:gridCol w:w="1465"/>
      </w:tblGrid>
      <w:tr w:rsidR="003E58F8" w:rsidRPr="00346457" w14:paraId="267A103A" w14:textId="77777777" w:rsidTr="00945AF4">
        <w:trPr>
          <w:trHeight w:val="170"/>
          <w:jc w:val="center"/>
        </w:trPr>
        <w:tc>
          <w:tcPr>
            <w:tcW w:w="1281"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center"/>
            <w:hideMark/>
          </w:tcPr>
          <w:p w14:paraId="183322E8"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PDSCH size</w:t>
            </w:r>
          </w:p>
        </w:tc>
        <w:tc>
          <w:tcPr>
            <w:tcW w:w="1464"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7CCEEDC7"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15kHz</w:t>
            </w:r>
          </w:p>
        </w:tc>
        <w:tc>
          <w:tcPr>
            <w:tcW w:w="1465"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2984E0C8"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30kHz</w:t>
            </w:r>
          </w:p>
        </w:tc>
        <w:tc>
          <w:tcPr>
            <w:tcW w:w="1465"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69B02B4D"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60kHz</w:t>
            </w:r>
          </w:p>
        </w:tc>
      </w:tr>
      <w:tr w:rsidR="003E58F8" w:rsidRPr="00346457" w14:paraId="6F4217D1" w14:textId="77777777" w:rsidTr="00945AF4">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33CD4016" w14:textId="77777777" w:rsidR="003E58F8" w:rsidRPr="00346457" w:rsidRDefault="003E58F8" w:rsidP="00945AF4">
            <w:pPr>
              <w:spacing w:after="0"/>
              <w:jc w:val="center"/>
            </w:pPr>
            <w:r w:rsidRPr="00346457">
              <w:t>2OS</w:t>
            </w:r>
          </w:p>
        </w:tc>
        <w:tc>
          <w:tcPr>
            <w:tcW w:w="1464" w:type="dxa"/>
            <w:tcBorders>
              <w:top w:val="nil"/>
              <w:left w:val="nil"/>
              <w:bottom w:val="single" w:sz="4" w:space="0" w:color="auto"/>
              <w:right w:val="single" w:sz="4" w:space="0" w:color="auto"/>
            </w:tcBorders>
            <w:shd w:val="clear" w:color="auto" w:fill="auto"/>
            <w:vAlign w:val="center"/>
          </w:tcPr>
          <w:p w14:paraId="64205C9D" w14:textId="77777777" w:rsidR="003E58F8" w:rsidRPr="00346457" w:rsidRDefault="003E58F8" w:rsidP="00945AF4">
            <w:pPr>
              <w:spacing w:after="0"/>
              <w:jc w:val="center"/>
            </w:pPr>
            <w:r w:rsidRPr="00346457">
              <w:t>2</w:t>
            </w:r>
          </w:p>
        </w:tc>
        <w:tc>
          <w:tcPr>
            <w:tcW w:w="1465" w:type="dxa"/>
            <w:tcBorders>
              <w:top w:val="nil"/>
              <w:left w:val="nil"/>
              <w:bottom w:val="single" w:sz="4" w:space="0" w:color="auto"/>
              <w:right w:val="single" w:sz="4" w:space="0" w:color="auto"/>
            </w:tcBorders>
            <w:shd w:val="clear" w:color="auto" w:fill="auto"/>
            <w:vAlign w:val="center"/>
          </w:tcPr>
          <w:p w14:paraId="488DDDF5" w14:textId="77777777" w:rsidR="003E58F8" w:rsidRPr="00346457" w:rsidRDefault="003E58F8" w:rsidP="00945AF4">
            <w:pPr>
              <w:spacing w:after="0"/>
              <w:jc w:val="center"/>
            </w:pPr>
            <w:r w:rsidRPr="00346457">
              <w:t>3</w:t>
            </w:r>
          </w:p>
        </w:tc>
        <w:tc>
          <w:tcPr>
            <w:tcW w:w="1465" w:type="dxa"/>
            <w:tcBorders>
              <w:top w:val="nil"/>
              <w:left w:val="nil"/>
              <w:bottom w:val="single" w:sz="4" w:space="0" w:color="auto"/>
              <w:right w:val="single" w:sz="4" w:space="0" w:color="auto"/>
            </w:tcBorders>
            <w:shd w:val="clear" w:color="auto" w:fill="auto"/>
            <w:vAlign w:val="center"/>
          </w:tcPr>
          <w:p w14:paraId="0588E190" w14:textId="77777777" w:rsidR="003E58F8" w:rsidRPr="00346457" w:rsidRDefault="003E58F8" w:rsidP="00945AF4">
            <w:pPr>
              <w:spacing w:after="0"/>
              <w:jc w:val="center"/>
            </w:pPr>
            <w:r w:rsidRPr="00346457">
              <w:t>4</w:t>
            </w:r>
          </w:p>
        </w:tc>
      </w:tr>
      <w:tr w:rsidR="003E58F8" w:rsidRPr="00346457" w14:paraId="39C11E40" w14:textId="77777777" w:rsidTr="00945AF4">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5598AA34" w14:textId="77777777" w:rsidR="003E58F8" w:rsidRPr="00346457" w:rsidRDefault="003E58F8" w:rsidP="00945AF4">
            <w:pPr>
              <w:spacing w:after="0"/>
              <w:jc w:val="center"/>
            </w:pPr>
            <w:r w:rsidRPr="00346457">
              <w:t>4OS</w:t>
            </w:r>
          </w:p>
        </w:tc>
        <w:tc>
          <w:tcPr>
            <w:tcW w:w="1464" w:type="dxa"/>
            <w:tcBorders>
              <w:top w:val="nil"/>
              <w:left w:val="nil"/>
              <w:bottom w:val="single" w:sz="4" w:space="0" w:color="auto"/>
              <w:right w:val="single" w:sz="4" w:space="0" w:color="auto"/>
            </w:tcBorders>
            <w:shd w:val="clear" w:color="auto" w:fill="auto"/>
            <w:vAlign w:val="center"/>
          </w:tcPr>
          <w:p w14:paraId="5CC681B4" w14:textId="77777777" w:rsidR="003E58F8" w:rsidRPr="00346457" w:rsidRDefault="003E58F8" w:rsidP="00945AF4">
            <w:pPr>
              <w:spacing w:after="0"/>
              <w:jc w:val="center"/>
            </w:pPr>
            <w:r w:rsidRPr="00346457">
              <w:t>2</w:t>
            </w:r>
          </w:p>
        </w:tc>
        <w:tc>
          <w:tcPr>
            <w:tcW w:w="1465" w:type="dxa"/>
            <w:tcBorders>
              <w:top w:val="nil"/>
              <w:left w:val="nil"/>
              <w:bottom w:val="single" w:sz="4" w:space="0" w:color="auto"/>
              <w:right w:val="single" w:sz="4" w:space="0" w:color="auto"/>
            </w:tcBorders>
            <w:shd w:val="clear" w:color="auto" w:fill="auto"/>
            <w:vAlign w:val="center"/>
          </w:tcPr>
          <w:p w14:paraId="466AB70C" w14:textId="77777777" w:rsidR="003E58F8" w:rsidRPr="00346457" w:rsidRDefault="003E58F8" w:rsidP="00945AF4">
            <w:pPr>
              <w:spacing w:after="0"/>
              <w:jc w:val="center"/>
            </w:pPr>
            <w:r w:rsidRPr="00346457">
              <w:t>3</w:t>
            </w:r>
          </w:p>
        </w:tc>
        <w:tc>
          <w:tcPr>
            <w:tcW w:w="1465" w:type="dxa"/>
            <w:tcBorders>
              <w:top w:val="nil"/>
              <w:left w:val="nil"/>
              <w:bottom w:val="single" w:sz="4" w:space="0" w:color="auto"/>
              <w:right w:val="single" w:sz="4" w:space="0" w:color="auto"/>
            </w:tcBorders>
            <w:shd w:val="clear" w:color="auto" w:fill="auto"/>
            <w:vAlign w:val="center"/>
          </w:tcPr>
          <w:p w14:paraId="06FD2D57" w14:textId="77777777" w:rsidR="003E58F8" w:rsidRPr="00346457" w:rsidRDefault="003E58F8" w:rsidP="00945AF4">
            <w:pPr>
              <w:spacing w:after="0"/>
              <w:jc w:val="center"/>
            </w:pPr>
            <w:r w:rsidRPr="00346457">
              <w:t>4</w:t>
            </w:r>
          </w:p>
        </w:tc>
      </w:tr>
      <w:tr w:rsidR="003E58F8" w:rsidRPr="00346457" w14:paraId="4C254F3F" w14:textId="77777777" w:rsidTr="00945AF4">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40B24734" w14:textId="77777777" w:rsidR="003E58F8" w:rsidRPr="00346457" w:rsidRDefault="003E58F8" w:rsidP="00945AF4">
            <w:pPr>
              <w:spacing w:after="0"/>
              <w:jc w:val="center"/>
            </w:pPr>
            <w:r w:rsidRPr="00346457">
              <w:t>7OS</w:t>
            </w:r>
          </w:p>
        </w:tc>
        <w:tc>
          <w:tcPr>
            <w:tcW w:w="1464" w:type="dxa"/>
            <w:tcBorders>
              <w:top w:val="nil"/>
              <w:left w:val="nil"/>
              <w:bottom w:val="single" w:sz="4" w:space="0" w:color="auto"/>
              <w:right w:val="single" w:sz="4" w:space="0" w:color="auto"/>
            </w:tcBorders>
            <w:shd w:val="clear" w:color="auto" w:fill="auto"/>
            <w:vAlign w:val="center"/>
          </w:tcPr>
          <w:p w14:paraId="12627A73" w14:textId="77777777" w:rsidR="003E58F8" w:rsidRPr="00346457" w:rsidRDefault="003E58F8" w:rsidP="00945AF4">
            <w:pPr>
              <w:keepNext/>
              <w:spacing w:after="0"/>
              <w:jc w:val="center"/>
            </w:pPr>
            <w:r w:rsidRPr="00346457">
              <w:t>1</w:t>
            </w:r>
          </w:p>
        </w:tc>
        <w:tc>
          <w:tcPr>
            <w:tcW w:w="1465" w:type="dxa"/>
            <w:tcBorders>
              <w:top w:val="nil"/>
              <w:left w:val="nil"/>
              <w:bottom w:val="single" w:sz="4" w:space="0" w:color="auto"/>
              <w:right w:val="single" w:sz="4" w:space="0" w:color="auto"/>
            </w:tcBorders>
            <w:shd w:val="clear" w:color="auto" w:fill="auto"/>
            <w:vAlign w:val="center"/>
          </w:tcPr>
          <w:p w14:paraId="6700381C" w14:textId="77777777" w:rsidR="003E58F8" w:rsidRPr="00346457" w:rsidRDefault="003E58F8" w:rsidP="00945AF4">
            <w:pPr>
              <w:keepNext/>
              <w:spacing w:after="0"/>
              <w:jc w:val="center"/>
            </w:pPr>
            <w:r w:rsidRPr="00346457">
              <w:t>2</w:t>
            </w:r>
          </w:p>
        </w:tc>
        <w:tc>
          <w:tcPr>
            <w:tcW w:w="1465" w:type="dxa"/>
            <w:tcBorders>
              <w:top w:val="nil"/>
              <w:left w:val="nil"/>
              <w:bottom w:val="single" w:sz="4" w:space="0" w:color="auto"/>
              <w:right w:val="single" w:sz="4" w:space="0" w:color="auto"/>
            </w:tcBorders>
            <w:shd w:val="clear" w:color="auto" w:fill="auto"/>
            <w:vAlign w:val="center"/>
          </w:tcPr>
          <w:p w14:paraId="0E757C11" w14:textId="77777777" w:rsidR="003E58F8" w:rsidRPr="00346457" w:rsidRDefault="003E58F8" w:rsidP="00945AF4">
            <w:pPr>
              <w:keepNext/>
              <w:spacing w:after="0"/>
              <w:jc w:val="center"/>
            </w:pPr>
            <w:r w:rsidRPr="00346457">
              <w:t>3</w:t>
            </w:r>
          </w:p>
        </w:tc>
      </w:tr>
    </w:tbl>
    <w:p w14:paraId="53A67C6A" w14:textId="2470AEA2" w:rsidR="008818EB" w:rsidRPr="003E58F8" w:rsidRDefault="003E58F8" w:rsidP="003E58F8">
      <w:pPr>
        <w:jc w:val="both"/>
        <w:rPr>
          <w:sz w:val="22"/>
          <w:lang w:val="en-GB"/>
        </w:rPr>
      </w:pPr>
      <w:r w:rsidRPr="003E58F8">
        <w:rPr>
          <w:lang w:val="en-GB"/>
        </w:rPr>
        <w:t xml:space="preserve"> </w:t>
      </w:r>
    </w:p>
    <w:p w14:paraId="076CEC27" w14:textId="77777777" w:rsidR="003E58F8" w:rsidRPr="003E58F8" w:rsidRDefault="003E58F8" w:rsidP="009E11EF">
      <w:pPr>
        <w:pStyle w:val="ListParagraph"/>
        <w:numPr>
          <w:ilvl w:val="0"/>
          <w:numId w:val="13"/>
        </w:numPr>
        <w:jc w:val="both"/>
        <w:rPr>
          <w:rFonts w:ascii="Times New Roman" w:hAnsi="Times New Roman"/>
          <w:lang w:val="en-GB"/>
        </w:rPr>
      </w:pPr>
      <w:r w:rsidRPr="003E58F8">
        <w:rPr>
          <w:rFonts w:ascii="Times New Roman" w:hAnsi="Times New Roman"/>
          <w:lang w:val="en-GB"/>
        </w:rPr>
        <w:t xml:space="preserve">Since not all UEs will be able to support the new timing capability, re-use the NR Rel. 15 capabilities for Rel. 16 </w:t>
      </w:r>
      <w:proofErr w:type="spellStart"/>
      <w:r w:rsidRPr="003E58F8">
        <w:rPr>
          <w:rFonts w:ascii="Times New Roman" w:hAnsi="Times New Roman"/>
          <w:lang w:val="en-GB"/>
        </w:rPr>
        <w:t>eURLLC</w:t>
      </w:r>
      <w:proofErr w:type="spellEnd"/>
      <w:r w:rsidRPr="003E58F8">
        <w:rPr>
          <w:rFonts w:ascii="Times New Roman" w:hAnsi="Times New Roman"/>
          <w:lang w:val="en-GB"/>
        </w:rPr>
        <w:t xml:space="preserve">, while </w:t>
      </w:r>
      <w:r w:rsidRPr="003E58F8">
        <w:rPr>
          <w:rFonts w:ascii="Times New Roman" w:hAnsi="Times New Roman"/>
        </w:rPr>
        <w:t>consider</w:t>
      </w:r>
      <w:r>
        <w:rPr>
          <w:rFonts w:ascii="Times New Roman" w:hAnsi="Times New Roman"/>
        </w:rPr>
        <w:t>ing</w:t>
      </w:r>
      <w:r w:rsidRPr="003E58F8">
        <w:rPr>
          <w:rFonts w:ascii="Times New Roman" w:hAnsi="Times New Roman"/>
        </w:rPr>
        <w:t xml:space="preserve"> further processing restrictions such as a reduction in the number of monitored PDCCH candidates.</w:t>
      </w:r>
      <w:r>
        <w:rPr>
          <w:rFonts w:ascii="Times New Roman" w:hAnsi="Times New Roman"/>
        </w:rPr>
        <w:t xml:space="preserve"> To do this, one approach is </w:t>
      </w:r>
      <w:r w:rsidRPr="003E58F8">
        <w:rPr>
          <w:rFonts w:ascii="Times New Roman" w:hAnsi="Times New Roman"/>
        </w:rPr>
        <w:t>to consider a group scheduling mechanism, wherein multiple UEs can be scheduled using a single GC-PDCCH</w:t>
      </w:r>
      <w:r>
        <w:rPr>
          <w:rFonts w:ascii="Times New Roman" w:hAnsi="Times New Roman"/>
        </w:rPr>
        <w:t xml:space="preserve"> [8].</w:t>
      </w:r>
    </w:p>
    <w:p w14:paraId="3CD847D7" w14:textId="64F72D15" w:rsidR="008818EB" w:rsidRPr="00134526" w:rsidRDefault="003E58F8" w:rsidP="009E11EF">
      <w:pPr>
        <w:pStyle w:val="ListParagraph"/>
        <w:numPr>
          <w:ilvl w:val="1"/>
          <w:numId w:val="13"/>
        </w:numPr>
        <w:jc w:val="both"/>
        <w:rPr>
          <w:rFonts w:ascii="Times New Roman" w:hAnsi="Times New Roman"/>
          <w:i/>
          <w:lang w:val="en-GB"/>
        </w:rPr>
      </w:pPr>
      <w:r w:rsidRPr="003E58F8">
        <w:rPr>
          <w:rFonts w:ascii="Times New Roman" w:hAnsi="Times New Roman"/>
          <w:i/>
          <w:u w:val="single"/>
        </w:rPr>
        <w:t>Feature lead comment</w:t>
      </w:r>
      <w:r w:rsidRPr="003E58F8">
        <w:rPr>
          <w:rFonts w:ascii="Times New Roman" w:hAnsi="Times New Roman"/>
          <w:i/>
        </w:rPr>
        <w:t xml:space="preserve">: The reason for reducing the number of blind decodes, while no new timing is introduced is not clear. Please clarify. </w:t>
      </w:r>
    </w:p>
    <w:p w14:paraId="7989795C" w14:textId="77777777" w:rsidR="00134526" w:rsidRPr="003E58F8" w:rsidRDefault="00134526" w:rsidP="00134526">
      <w:pPr>
        <w:pStyle w:val="ListParagraph"/>
        <w:ind w:left="1440"/>
        <w:jc w:val="both"/>
        <w:rPr>
          <w:rFonts w:ascii="Times New Roman" w:hAnsi="Times New Roman"/>
          <w:i/>
          <w:lang w:val="en-GB"/>
        </w:rPr>
      </w:pPr>
    </w:p>
    <w:p w14:paraId="7104B48C" w14:textId="73558457" w:rsidR="003E58F8" w:rsidRPr="00134526" w:rsidRDefault="00134526" w:rsidP="009E11EF">
      <w:pPr>
        <w:pStyle w:val="ListParagraph"/>
        <w:numPr>
          <w:ilvl w:val="0"/>
          <w:numId w:val="13"/>
        </w:numPr>
        <w:jc w:val="both"/>
        <w:rPr>
          <w:rFonts w:ascii="Times New Roman" w:hAnsi="Times New Roman"/>
          <w:lang w:val="en-GB"/>
        </w:rPr>
      </w:pPr>
      <w:r w:rsidRPr="00134526">
        <w:rPr>
          <w:rFonts w:ascii="Times New Roman" w:hAnsi="Times New Roman"/>
          <w:lang w:val="en-GB"/>
        </w:rPr>
        <w:t>Considering the NR Rel. 15 design, only grant-based PUSCH cannot meet the latency requirement of 1ms in case of FDD/TDD and SCS of 15KHz. In such a case, grant-free PUSCH can be used.</w:t>
      </w:r>
      <w:r>
        <w:rPr>
          <w:rFonts w:ascii="Times New Roman" w:hAnsi="Times New Roman"/>
          <w:lang w:val="en-GB"/>
        </w:rPr>
        <w:t xml:space="preserve"> </w:t>
      </w:r>
      <w:r w:rsidRPr="00134526">
        <w:rPr>
          <w:rFonts w:ascii="Times New Roman" w:hAnsi="Times New Roman"/>
          <w:lang w:eastAsia="ko-KR"/>
        </w:rPr>
        <w:t>In case of downlink TDD, 1ms latency requirement can be met in case of resource mapping type B and UE capability 2 depending on TDD configurations</w:t>
      </w:r>
      <w:r>
        <w:rPr>
          <w:rFonts w:ascii="Times New Roman" w:hAnsi="Times New Roman"/>
          <w:lang w:eastAsia="ko-KR"/>
        </w:rPr>
        <w:t xml:space="preserve"> [12].</w:t>
      </w:r>
    </w:p>
    <w:p w14:paraId="742DA966" w14:textId="45656279" w:rsidR="003E58F8" w:rsidRDefault="003E58F8" w:rsidP="00E93B07">
      <w:pPr>
        <w:jc w:val="both"/>
        <w:rPr>
          <w:lang w:val="en-GB"/>
        </w:rPr>
      </w:pPr>
    </w:p>
    <w:p w14:paraId="5D7F93FF" w14:textId="1305CE5F" w:rsidR="004967E7" w:rsidRPr="004967E7" w:rsidRDefault="004967E7" w:rsidP="004967E7">
      <w:pPr>
        <w:pStyle w:val="Heading2"/>
        <w:rPr>
          <w:rFonts w:ascii="Times New Roman" w:hAnsi="Times New Roman"/>
          <w:sz w:val="36"/>
        </w:rPr>
      </w:pPr>
      <w:r>
        <w:rPr>
          <w:rFonts w:ascii="Times New Roman" w:hAnsi="Times New Roman"/>
          <w:sz w:val="36"/>
        </w:rPr>
        <w:t>AI for 3GPP RAN1 #95</w:t>
      </w:r>
    </w:p>
    <w:p w14:paraId="357F309D" w14:textId="09334E52" w:rsidR="00464A98" w:rsidRPr="002C6904" w:rsidRDefault="00E63BD4" w:rsidP="00E93B07">
      <w:pPr>
        <w:jc w:val="both"/>
        <w:rPr>
          <w:b/>
          <w:i/>
          <w:sz w:val="22"/>
          <w:lang w:val="en-GB"/>
        </w:rPr>
      </w:pPr>
      <w:r w:rsidRPr="002C6904">
        <w:rPr>
          <w:b/>
          <w:i/>
          <w:sz w:val="22"/>
          <w:lang w:val="en-GB"/>
        </w:rPr>
        <w:t xml:space="preserve">Recommendation: </w:t>
      </w:r>
      <w:r w:rsidR="00464A98" w:rsidRPr="002C6904">
        <w:rPr>
          <w:b/>
          <w:i/>
          <w:sz w:val="22"/>
          <w:lang w:val="en-GB"/>
        </w:rPr>
        <w:t xml:space="preserve">Further discuss during </w:t>
      </w:r>
      <w:r w:rsidR="002C6904">
        <w:rPr>
          <w:b/>
          <w:i/>
          <w:sz w:val="22"/>
          <w:lang w:val="en-GB"/>
        </w:rPr>
        <w:t xml:space="preserve">the 3GPP </w:t>
      </w:r>
      <w:r w:rsidR="00464A98" w:rsidRPr="002C6904">
        <w:rPr>
          <w:b/>
          <w:i/>
          <w:sz w:val="22"/>
          <w:lang w:val="en-GB"/>
        </w:rPr>
        <w:t>RAN1 #95 with the focus on the following items</w:t>
      </w:r>
      <w:r w:rsidR="002C6904">
        <w:rPr>
          <w:b/>
          <w:i/>
          <w:sz w:val="22"/>
          <w:lang w:val="en-GB"/>
        </w:rPr>
        <w:t>:</w:t>
      </w:r>
    </w:p>
    <w:p w14:paraId="57B32BAD" w14:textId="0C4813A3" w:rsidR="00E63BD4" w:rsidRDefault="00464A98" w:rsidP="009E11EF">
      <w:pPr>
        <w:pStyle w:val="ListParagraph"/>
        <w:numPr>
          <w:ilvl w:val="0"/>
          <w:numId w:val="14"/>
        </w:numPr>
        <w:jc w:val="both"/>
        <w:rPr>
          <w:rFonts w:ascii="Times New Roman" w:hAnsi="Times New Roman"/>
          <w:i/>
          <w:lang w:val="en-GB"/>
        </w:rPr>
      </w:pPr>
      <w:r w:rsidRPr="00464A98">
        <w:rPr>
          <w:rFonts w:ascii="Times New Roman" w:hAnsi="Times New Roman"/>
          <w:i/>
          <w:lang w:val="en-GB"/>
        </w:rPr>
        <w:t xml:space="preserve">Identify the scenarios/operation for which introducing a new timing capability can bring gains </w:t>
      </w:r>
      <w:r w:rsidR="00E41B4B">
        <w:rPr>
          <w:rFonts w:ascii="Times New Roman" w:hAnsi="Times New Roman"/>
          <w:i/>
          <w:lang w:val="en-GB"/>
        </w:rPr>
        <w:t xml:space="preserve">to NR </w:t>
      </w:r>
      <w:proofErr w:type="spellStart"/>
      <w:r w:rsidR="00E41B4B">
        <w:rPr>
          <w:rFonts w:ascii="Times New Roman" w:hAnsi="Times New Roman"/>
          <w:i/>
          <w:lang w:val="en-GB"/>
        </w:rPr>
        <w:t>eURLLC</w:t>
      </w:r>
      <w:proofErr w:type="spellEnd"/>
      <w:r w:rsidR="00E41B4B">
        <w:rPr>
          <w:rFonts w:ascii="Times New Roman" w:hAnsi="Times New Roman"/>
          <w:i/>
          <w:lang w:val="en-GB"/>
        </w:rPr>
        <w:t xml:space="preserve"> operation. The possible discussion points based on the companies’ feedback are:</w:t>
      </w:r>
    </w:p>
    <w:p w14:paraId="30932DD4" w14:textId="75EE0B46" w:rsidR="00945AF4" w:rsidRDefault="00945AF4" w:rsidP="009E11EF">
      <w:pPr>
        <w:pStyle w:val="ListParagraph"/>
        <w:numPr>
          <w:ilvl w:val="1"/>
          <w:numId w:val="14"/>
        </w:numPr>
        <w:jc w:val="both"/>
        <w:rPr>
          <w:rFonts w:ascii="Times New Roman" w:hAnsi="Times New Roman"/>
          <w:i/>
          <w:lang w:val="en-GB"/>
        </w:rPr>
      </w:pPr>
      <w:r>
        <w:rPr>
          <w:rFonts w:ascii="Times New Roman" w:hAnsi="Times New Roman"/>
          <w:i/>
          <w:lang w:val="en-GB"/>
        </w:rPr>
        <w:t xml:space="preserve">If introduced, the new SCS-dependent timing capability for N1/N2 is </w:t>
      </w:r>
      <w:proofErr w:type="spellStart"/>
      <w:r>
        <w:rPr>
          <w:rFonts w:ascii="Times New Roman" w:hAnsi="Times New Roman"/>
          <w:i/>
          <w:lang w:val="en-GB"/>
        </w:rPr>
        <w:t>aaplicable</w:t>
      </w:r>
      <w:proofErr w:type="spellEnd"/>
      <w:r>
        <w:rPr>
          <w:rFonts w:ascii="Times New Roman" w:hAnsi="Times New Roman"/>
          <w:i/>
          <w:lang w:val="en-GB"/>
        </w:rPr>
        <w:t xml:space="preserve"> to all scenarios.</w:t>
      </w:r>
    </w:p>
    <w:p w14:paraId="73FB504F" w14:textId="604ED99A" w:rsidR="00464A98" w:rsidRDefault="00945AF4" w:rsidP="009E11EF">
      <w:pPr>
        <w:pStyle w:val="ListParagraph"/>
        <w:numPr>
          <w:ilvl w:val="1"/>
          <w:numId w:val="14"/>
        </w:numPr>
        <w:jc w:val="both"/>
        <w:rPr>
          <w:rFonts w:ascii="Times New Roman" w:hAnsi="Times New Roman"/>
          <w:i/>
          <w:lang w:val="en-GB"/>
        </w:rPr>
      </w:pPr>
      <w:r>
        <w:rPr>
          <w:rFonts w:ascii="Times New Roman" w:hAnsi="Times New Roman"/>
          <w:i/>
          <w:lang w:val="en-GB"/>
        </w:rPr>
        <w:t>If introduced, the new SCS-dependent timing capability for N1/N2 is applicable to a subset of scenarios as follows:</w:t>
      </w:r>
    </w:p>
    <w:p w14:paraId="091E7834" w14:textId="77777777" w:rsidR="00945AF4" w:rsidRPr="00945AF4" w:rsidRDefault="00945AF4" w:rsidP="009E11EF">
      <w:pPr>
        <w:pStyle w:val="ListParagraph"/>
        <w:numPr>
          <w:ilvl w:val="2"/>
          <w:numId w:val="14"/>
        </w:numPr>
        <w:jc w:val="both"/>
        <w:rPr>
          <w:rFonts w:ascii="Times New Roman" w:hAnsi="Times New Roman"/>
          <w:i/>
          <w:lang w:val="en-GB"/>
        </w:rPr>
      </w:pPr>
      <w:r w:rsidRPr="00945AF4">
        <w:rPr>
          <w:rFonts w:ascii="Times New Roman" w:hAnsi="Times New Roman"/>
          <w:i/>
          <w:lang w:val="en-GB"/>
        </w:rPr>
        <w:t>PDSCH with mapping type A and short durations</w:t>
      </w:r>
    </w:p>
    <w:p w14:paraId="70F6080D" w14:textId="77777777" w:rsidR="00945AF4" w:rsidRPr="00945AF4" w:rsidRDefault="00945AF4" w:rsidP="009E11EF">
      <w:pPr>
        <w:pStyle w:val="ListParagraph"/>
        <w:numPr>
          <w:ilvl w:val="2"/>
          <w:numId w:val="14"/>
        </w:numPr>
        <w:jc w:val="both"/>
        <w:rPr>
          <w:rFonts w:ascii="Times New Roman" w:hAnsi="Times New Roman"/>
          <w:i/>
          <w:lang w:val="en-GB"/>
        </w:rPr>
      </w:pPr>
      <w:r w:rsidRPr="00945AF4">
        <w:rPr>
          <w:rFonts w:ascii="Times New Roman" w:hAnsi="Times New Roman"/>
          <w:i/>
          <w:lang w:val="en-GB"/>
        </w:rPr>
        <w:t>PDSCH and PUSCH for SCS = 60KHz</w:t>
      </w:r>
    </w:p>
    <w:p w14:paraId="4BFECD80" w14:textId="171B5960" w:rsidR="00945AF4" w:rsidRDefault="00945AF4" w:rsidP="009E11EF">
      <w:pPr>
        <w:pStyle w:val="ListParagraph"/>
        <w:numPr>
          <w:ilvl w:val="2"/>
          <w:numId w:val="14"/>
        </w:numPr>
        <w:jc w:val="both"/>
        <w:rPr>
          <w:rFonts w:ascii="Times New Roman" w:hAnsi="Times New Roman"/>
          <w:i/>
          <w:lang w:val="en-GB"/>
        </w:rPr>
      </w:pPr>
      <w:r w:rsidRPr="00945AF4">
        <w:rPr>
          <w:rFonts w:ascii="Times New Roman" w:hAnsi="Times New Roman"/>
          <w:i/>
          <w:lang w:val="en-GB"/>
        </w:rPr>
        <w:t xml:space="preserve">PUSCH preparation timing for SCS = </w:t>
      </w:r>
      <w:r>
        <w:rPr>
          <w:rFonts w:ascii="Times New Roman" w:hAnsi="Times New Roman"/>
          <w:i/>
          <w:lang w:val="en-GB"/>
        </w:rPr>
        <w:t>15/30KHz</w:t>
      </w:r>
    </w:p>
    <w:p w14:paraId="23421E01" w14:textId="0F406A15" w:rsidR="00945AF4" w:rsidRDefault="00945AF4" w:rsidP="009E11EF">
      <w:pPr>
        <w:pStyle w:val="ListParagraph"/>
        <w:numPr>
          <w:ilvl w:val="2"/>
          <w:numId w:val="14"/>
        </w:numPr>
        <w:jc w:val="both"/>
        <w:rPr>
          <w:rFonts w:ascii="Times New Roman" w:hAnsi="Times New Roman"/>
          <w:i/>
          <w:lang w:val="en-GB"/>
        </w:rPr>
      </w:pPr>
      <w:r>
        <w:rPr>
          <w:rFonts w:ascii="Times New Roman" w:hAnsi="Times New Roman"/>
          <w:i/>
          <w:lang w:val="en-GB"/>
        </w:rPr>
        <w:t>Grant-based PUSCH for at least SCS = 15KHz.</w:t>
      </w:r>
    </w:p>
    <w:p w14:paraId="35324F91" w14:textId="1D5A4663" w:rsidR="00945AF4" w:rsidRDefault="00945AF4" w:rsidP="009E11EF">
      <w:pPr>
        <w:pStyle w:val="ListParagraph"/>
        <w:numPr>
          <w:ilvl w:val="0"/>
          <w:numId w:val="14"/>
        </w:numPr>
        <w:jc w:val="both"/>
        <w:rPr>
          <w:rFonts w:ascii="Times New Roman" w:hAnsi="Times New Roman"/>
          <w:i/>
          <w:lang w:val="en-GB"/>
        </w:rPr>
      </w:pPr>
      <w:r>
        <w:rPr>
          <w:rFonts w:ascii="Times New Roman" w:hAnsi="Times New Roman"/>
          <w:i/>
          <w:lang w:val="en-GB"/>
        </w:rPr>
        <w:t>If the new timing capability is introduced, the possible scheduling constraints or schemes to reduce the UE’s processing complexity is studied. The starting point for discussion is:</w:t>
      </w:r>
    </w:p>
    <w:p w14:paraId="55A087F0" w14:textId="77777777" w:rsidR="002C6904" w:rsidRDefault="002C6904" w:rsidP="009E11EF">
      <w:pPr>
        <w:pStyle w:val="ListParagraph"/>
        <w:numPr>
          <w:ilvl w:val="1"/>
          <w:numId w:val="14"/>
        </w:numPr>
        <w:jc w:val="both"/>
        <w:rPr>
          <w:rFonts w:ascii="Times New Roman" w:hAnsi="Times New Roman"/>
          <w:i/>
          <w:lang w:val="en-GB"/>
        </w:rPr>
      </w:pPr>
      <w:r>
        <w:rPr>
          <w:rFonts w:ascii="Times New Roman" w:hAnsi="Times New Roman"/>
          <w:i/>
          <w:lang w:val="en-GB"/>
        </w:rPr>
        <w:t>Investigating the</w:t>
      </w:r>
      <w:r w:rsidR="00945AF4">
        <w:rPr>
          <w:rFonts w:ascii="Times New Roman" w:hAnsi="Times New Roman"/>
          <w:i/>
          <w:lang w:val="en-GB"/>
        </w:rPr>
        <w:t xml:space="preserve"> </w:t>
      </w:r>
      <w:r>
        <w:rPr>
          <w:rFonts w:ascii="Times New Roman" w:hAnsi="Times New Roman"/>
          <w:i/>
          <w:lang w:val="en-GB"/>
        </w:rPr>
        <w:t xml:space="preserve">need for limiting the </w:t>
      </w:r>
      <w:r w:rsidR="00945AF4">
        <w:rPr>
          <w:rFonts w:ascii="Times New Roman" w:hAnsi="Times New Roman"/>
          <w:i/>
          <w:lang w:val="en-GB"/>
        </w:rPr>
        <w:t>TBS/#allocation RBs/#layers/#BDs and non-overlapping CCEs</w:t>
      </w:r>
      <w:r>
        <w:rPr>
          <w:rFonts w:ascii="Times New Roman" w:hAnsi="Times New Roman"/>
          <w:i/>
          <w:lang w:val="en-GB"/>
        </w:rPr>
        <w:t xml:space="preserve"> for supporting the new capability timing in downlink and/or uplink.</w:t>
      </w:r>
    </w:p>
    <w:p w14:paraId="6DBFC1A8" w14:textId="10505178" w:rsidR="00945AF4" w:rsidRDefault="002C6904" w:rsidP="009E11EF">
      <w:pPr>
        <w:pStyle w:val="ListParagraph"/>
        <w:numPr>
          <w:ilvl w:val="1"/>
          <w:numId w:val="14"/>
        </w:numPr>
        <w:jc w:val="both"/>
        <w:rPr>
          <w:rFonts w:ascii="Times New Roman" w:hAnsi="Times New Roman"/>
          <w:i/>
          <w:lang w:val="en-GB"/>
        </w:rPr>
      </w:pPr>
      <w:r>
        <w:rPr>
          <w:rFonts w:ascii="Times New Roman" w:hAnsi="Times New Roman"/>
          <w:i/>
          <w:lang w:val="en-GB"/>
        </w:rPr>
        <w:t>Investigating the need for introducing schemes allowing a UE to feedback an early HARQ-ACK.</w:t>
      </w:r>
      <w:r w:rsidR="00945AF4">
        <w:rPr>
          <w:rFonts w:ascii="Times New Roman" w:hAnsi="Times New Roman"/>
          <w:i/>
          <w:lang w:val="en-GB"/>
        </w:rPr>
        <w:t xml:space="preserve"> </w:t>
      </w:r>
    </w:p>
    <w:p w14:paraId="74522C7A" w14:textId="5B5F5E10" w:rsidR="002C6904" w:rsidRDefault="002C6904" w:rsidP="009E11EF">
      <w:pPr>
        <w:pStyle w:val="ListParagraph"/>
        <w:numPr>
          <w:ilvl w:val="0"/>
          <w:numId w:val="14"/>
        </w:numPr>
        <w:jc w:val="both"/>
        <w:rPr>
          <w:rFonts w:ascii="Times New Roman" w:hAnsi="Times New Roman"/>
          <w:i/>
          <w:lang w:val="en-GB"/>
        </w:rPr>
      </w:pPr>
      <w:r>
        <w:rPr>
          <w:rFonts w:ascii="Times New Roman" w:hAnsi="Times New Roman"/>
          <w:i/>
          <w:lang w:val="en-GB"/>
        </w:rPr>
        <w:t xml:space="preserve">Study the schemes for ensuring reduced </w:t>
      </w:r>
      <w:proofErr w:type="spellStart"/>
      <w:r>
        <w:rPr>
          <w:rFonts w:ascii="Times New Roman" w:hAnsi="Times New Roman"/>
          <w:i/>
          <w:lang w:val="en-GB"/>
        </w:rPr>
        <w:t>gNB’s</w:t>
      </w:r>
      <w:proofErr w:type="spellEnd"/>
      <w:r>
        <w:rPr>
          <w:rFonts w:ascii="Times New Roman" w:hAnsi="Times New Roman"/>
          <w:i/>
          <w:lang w:val="en-GB"/>
        </w:rPr>
        <w:t xml:space="preserve"> processing time.</w:t>
      </w:r>
    </w:p>
    <w:p w14:paraId="74A86DE4" w14:textId="3BCC4CAB" w:rsidR="00D30995" w:rsidRDefault="00D30995" w:rsidP="00D30995">
      <w:pPr>
        <w:jc w:val="both"/>
        <w:rPr>
          <w:i/>
          <w:lang w:val="en-GB"/>
        </w:rPr>
      </w:pPr>
    </w:p>
    <w:p w14:paraId="4624FF41" w14:textId="77777777" w:rsidR="00890114" w:rsidRDefault="00890114" w:rsidP="00D30995">
      <w:pPr>
        <w:jc w:val="both"/>
        <w:rPr>
          <w:i/>
          <w:lang w:val="en-GB"/>
        </w:rPr>
      </w:pPr>
    </w:p>
    <w:p w14:paraId="716841AC" w14:textId="77777777" w:rsidR="00890114" w:rsidRDefault="00890114" w:rsidP="00D30995">
      <w:pPr>
        <w:jc w:val="both"/>
        <w:rPr>
          <w:i/>
          <w:lang w:val="en-GB"/>
        </w:rPr>
      </w:pPr>
    </w:p>
    <w:p w14:paraId="38E4066E" w14:textId="77777777" w:rsidR="00890114" w:rsidRDefault="00890114" w:rsidP="00D30995">
      <w:pPr>
        <w:jc w:val="both"/>
        <w:rPr>
          <w:i/>
          <w:lang w:val="en-GB"/>
        </w:rPr>
      </w:pPr>
    </w:p>
    <w:p w14:paraId="56A4BB07" w14:textId="16243DA5" w:rsidR="00225E02" w:rsidRPr="00343F0C" w:rsidRDefault="007A77F2" w:rsidP="00D30995">
      <w:pPr>
        <w:jc w:val="both"/>
        <w:rPr>
          <w:i/>
          <w:lang w:val="en-GB"/>
        </w:rPr>
      </w:pPr>
      <w:bookmarkStart w:id="2" w:name="_Hlk529985051"/>
      <w:bookmarkStart w:id="3" w:name="_Hlk529967650"/>
      <w:r w:rsidRPr="00D77E1D">
        <w:rPr>
          <w:b/>
          <w:i/>
          <w:highlight w:val="yellow"/>
          <w:u w:val="single"/>
          <w:lang w:val="en-GB"/>
        </w:rPr>
        <w:lastRenderedPageBreak/>
        <w:t>Offline Proposal</w:t>
      </w:r>
      <w:r w:rsidRPr="00D77E1D">
        <w:rPr>
          <w:i/>
          <w:highlight w:val="yellow"/>
          <w:lang w:val="en-GB"/>
        </w:rPr>
        <w:t>:</w:t>
      </w:r>
    </w:p>
    <w:p w14:paraId="20C04D8C" w14:textId="4DACCC09" w:rsidR="00E61F8C" w:rsidRPr="00343F0C" w:rsidRDefault="00E61F8C" w:rsidP="007A77F2">
      <w:pPr>
        <w:pStyle w:val="ListParagraph"/>
        <w:numPr>
          <w:ilvl w:val="0"/>
          <w:numId w:val="25"/>
        </w:numPr>
        <w:jc w:val="both"/>
        <w:rPr>
          <w:rFonts w:ascii="Times New Roman" w:hAnsi="Times New Roman"/>
          <w:i/>
          <w:lang w:val="en-GB"/>
        </w:rPr>
      </w:pPr>
      <w:r w:rsidRPr="00343F0C">
        <w:rPr>
          <w:rFonts w:ascii="Times New Roman" w:hAnsi="Times New Roman"/>
          <w:i/>
          <w:lang w:val="en-GB"/>
        </w:rPr>
        <w:t xml:space="preserve">In order to </w:t>
      </w:r>
      <w:r w:rsidR="00CE32C3">
        <w:rPr>
          <w:rFonts w:ascii="Times New Roman" w:hAnsi="Times New Roman"/>
          <w:i/>
          <w:lang w:val="en-GB"/>
        </w:rPr>
        <w:t xml:space="preserve">evaluate the necessity </w:t>
      </w:r>
      <w:r w:rsidR="003A3D36">
        <w:rPr>
          <w:rFonts w:ascii="Times New Roman" w:hAnsi="Times New Roman"/>
          <w:i/>
          <w:lang w:val="en-GB"/>
        </w:rPr>
        <w:t>to introduce</w:t>
      </w:r>
      <w:r w:rsidRPr="00A34EC7">
        <w:rPr>
          <w:rFonts w:ascii="Times New Roman" w:hAnsi="Times New Roman"/>
          <w:i/>
          <w:lang w:val="en-GB"/>
        </w:rPr>
        <w:t xml:space="preserve"> </w:t>
      </w:r>
      <w:r w:rsidRPr="00343F0C">
        <w:rPr>
          <w:rFonts w:ascii="Times New Roman" w:hAnsi="Times New Roman"/>
          <w:i/>
          <w:lang w:val="en-GB"/>
        </w:rPr>
        <w:t>a new</w:t>
      </w:r>
      <w:r w:rsidR="00983E37" w:rsidRPr="00343F0C">
        <w:rPr>
          <w:rFonts w:ascii="Times New Roman" w:hAnsi="Times New Roman"/>
          <w:i/>
          <w:lang w:val="en-GB"/>
        </w:rPr>
        <w:t xml:space="preserve"> N1/N2</w:t>
      </w:r>
      <w:r w:rsidRPr="00343F0C">
        <w:rPr>
          <w:rFonts w:ascii="Times New Roman" w:hAnsi="Times New Roman"/>
          <w:i/>
          <w:lang w:val="en-GB"/>
        </w:rPr>
        <w:t xml:space="preserve"> timing ca</w:t>
      </w:r>
      <w:r w:rsidR="00B57044">
        <w:rPr>
          <w:rFonts w:ascii="Times New Roman" w:hAnsi="Times New Roman"/>
          <w:i/>
          <w:lang w:val="en-GB"/>
        </w:rPr>
        <w:t xml:space="preserve">pability in Rel. 16 </w:t>
      </w:r>
      <w:proofErr w:type="spellStart"/>
      <w:r w:rsidR="00B57044">
        <w:rPr>
          <w:rFonts w:ascii="Times New Roman" w:hAnsi="Times New Roman"/>
          <w:i/>
          <w:lang w:val="en-GB"/>
        </w:rPr>
        <w:t>eURLLC</w:t>
      </w:r>
      <w:proofErr w:type="spellEnd"/>
      <w:r w:rsidR="00B57044">
        <w:rPr>
          <w:rFonts w:ascii="Times New Roman" w:hAnsi="Times New Roman"/>
          <w:i/>
          <w:lang w:val="en-GB"/>
        </w:rPr>
        <w:t>, the following aspects should be considered</w:t>
      </w:r>
      <w:r w:rsidRPr="007E4F54">
        <w:rPr>
          <w:rFonts w:ascii="Times New Roman" w:hAnsi="Times New Roman"/>
          <w:i/>
          <w:lang w:val="en-GB"/>
        </w:rPr>
        <w:t>:</w:t>
      </w:r>
    </w:p>
    <w:p w14:paraId="295E3CDA" w14:textId="6896D224" w:rsidR="007A77F2" w:rsidRPr="00343F0C" w:rsidRDefault="001D0A58" w:rsidP="00983E37">
      <w:pPr>
        <w:pStyle w:val="ListParagraph"/>
        <w:numPr>
          <w:ilvl w:val="1"/>
          <w:numId w:val="25"/>
        </w:numPr>
        <w:jc w:val="both"/>
        <w:rPr>
          <w:rFonts w:ascii="Times New Roman" w:hAnsi="Times New Roman"/>
          <w:i/>
          <w:lang w:val="en-GB"/>
        </w:rPr>
      </w:pPr>
      <w:r w:rsidRPr="00343F0C">
        <w:rPr>
          <w:rFonts w:ascii="Times New Roman" w:hAnsi="Times New Roman"/>
          <w:i/>
          <w:lang w:val="en-GB"/>
        </w:rPr>
        <w:t>Perform latency analysis to i</w:t>
      </w:r>
      <w:r w:rsidR="00E61F8C" w:rsidRPr="00343F0C">
        <w:rPr>
          <w:rFonts w:ascii="Times New Roman" w:hAnsi="Times New Roman"/>
          <w:i/>
          <w:lang w:val="en-GB"/>
        </w:rPr>
        <w:t>dentify</w:t>
      </w:r>
      <w:r w:rsidR="00F45ED7" w:rsidRPr="00343F0C">
        <w:rPr>
          <w:rFonts w:ascii="Times New Roman" w:hAnsi="Times New Roman"/>
          <w:i/>
          <w:lang w:val="en-GB"/>
        </w:rPr>
        <w:t xml:space="preserve"> the set of </w:t>
      </w:r>
      <w:r w:rsidR="004367A3" w:rsidRPr="00343F0C">
        <w:rPr>
          <w:rFonts w:ascii="Times New Roman" w:hAnsi="Times New Roman"/>
          <w:i/>
          <w:lang w:val="en-GB"/>
        </w:rPr>
        <w:t xml:space="preserve">scheduling </w:t>
      </w:r>
      <w:r w:rsidR="00F45ED7" w:rsidRPr="00343F0C">
        <w:rPr>
          <w:rFonts w:ascii="Times New Roman" w:hAnsi="Times New Roman"/>
          <w:i/>
          <w:lang w:val="en-GB"/>
        </w:rPr>
        <w:t>configuration parameters</w:t>
      </w:r>
      <w:r w:rsidR="00834E5E" w:rsidRPr="00343F0C">
        <w:rPr>
          <w:rFonts w:ascii="Times New Roman" w:hAnsi="Times New Roman"/>
          <w:i/>
          <w:lang w:val="en-GB"/>
        </w:rPr>
        <w:t xml:space="preserve"> </w:t>
      </w:r>
      <w:r w:rsidR="00F45ED7" w:rsidRPr="00343F0C">
        <w:rPr>
          <w:rFonts w:ascii="Times New Roman" w:hAnsi="Times New Roman"/>
          <w:i/>
          <w:lang w:val="en-GB"/>
        </w:rPr>
        <w:t>for which</w:t>
      </w:r>
      <w:r w:rsidR="00E61F8C" w:rsidRPr="00343F0C">
        <w:rPr>
          <w:rFonts w:ascii="Times New Roman" w:hAnsi="Times New Roman"/>
          <w:i/>
          <w:lang w:val="en-GB"/>
        </w:rPr>
        <w:t xml:space="preserve"> the </w:t>
      </w:r>
      <w:proofErr w:type="spellStart"/>
      <w:r w:rsidR="00E61F8C" w:rsidRPr="00343F0C">
        <w:rPr>
          <w:rFonts w:ascii="Times New Roman" w:hAnsi="Times New Roman"/>
          <w:i/>
          <w:lang w:val="en-GB"/>
        </w:rPr>
        <w:t>eURLLC</w:t>
      </w:r>
      <w:proofErr w:type="spellEnd"/>
      <w:r w:rsidR="00E61F8C" w:rsidRPr="00343F0C">
        <w:rPr>
          <w:rFonts w:ascii="Times New Roman" w:hAnsi="Times New Roman"/>
          <w:i/>
          <w:lang w:val="en-GB"/>
        </w:rPr>
        <w:t xml:space="preserve"> latency </w:t>
      </w:r>
      <w:r w:rsidRPr="00343F0C">
        <w:rPr>
          <w:rFonts w:ascii="Times New Roman" w:hAnsi="Times New Roman"/>
          <w:i/>
          <w:lang w:val="en-GB"/>
        </w:rPr>
        <w:t>requirement</w:t>
      </w:r>
      <w:r w:rsidR="00834E5E" w:rsidRPr="00343F0C">
        <w:rPr>
          <w:rFonts w:ascii="Times New Roman" w:hAnsi="Times New Roman"/>
          <w:i/>
          <w:lang w:val="en-GB"/>
        </w:rPr>
        <w:t>(s)</w:t>
      </w:r>
      <w:r w:rsidR="00E61F8C" w:rsidRPr="00343F0C">
        <w:rPr>
          <w:rFonts w:ascii="Times New Roman" w:hAnsi="Times New Roman"/>
          <w:i/>
          <w:lang w:val="en-GB"/>
        </w:rPr>
        <w:t xml:space="preserve"> </w:t>
      </w:r>
      <w:r w:rsidR="00D078CC" w:rsidRPr="00343F0C">
        <w:rPr>
          <w:rFonts w:ascii="Times New Roman" w:hAnsi="Times New Roman"/>
          <w:i/>
          <w:lang w:val="en-GB"/>
        </w:rPr>
        <w:t>can/</w:t>
      </w:r>
      <w:r w:rsidR="00E61F8C" w:rsidRPr="00343F0C">
        <w:rPr>
          <w:rFonts w:ascii="Times New Roman" w:hAnsi="Times New Roman"/>
          <w:i/>
          <w:lang w:val="en-GB"/>
        </w:rPr>
        <w:t>cannot be satisfied under the NR Rel. 15 timing capabilities.</w:t>
      </w:r>
    </w:p>
    <w:p w14:paraId="7B2EC792" w14:textId="6E56D6FB" w:rsidR="001D0A58" w:rsidRPr="00343F0C" w:rsidRDefault="001D0A58" w:rsidP="001D0A58">
      <w:pPr>
        <w:pStyle w:val="ListParagraph"/>
        <w:numPr>
          <w:ilvl w:val="2"/>
          <w:numId w:val="25"/>
        </w:numPr>
        <w:jc w:val="both"/>
        <w:rPr>
          <w:rFonts w:ascii="Times New Roman" w:hAnsi="Times New Roman"/>
          <w:i/>
          <w:lang w:val="en-GB"/>
        </w:rPr>
      </w:pPr>
      <w:r w:rsidRPr="00343F0C">
        <w:rPr>
          <w:rFonts w:ascii="Times New Roman" w:hAnsi="Times New Roman"/>
          <w:i/>
          <w:lang w:val="en-GB"/>
        </w:rPr>
        <w:t>To do this, the worst-case achievable latency should be considered.</w:t>
      </w:r>
    </w:p>
    <w:p w14:paraId="4A79148C" w14:textId="0FC451B8" w:rsidR="007A77F2" w:rsidRPr="00343F0C" w:rsidRDefault="001D0A58" w:rsidP="00983E37">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Perform </w:t>
      </w:r>
      <w:r w:rsidR="00854FDB">
        <w:rPr>
          <w:rFonts w:ascii="Times New Roman" w:hAnsi="Times New Roman"/>
          <w:i/>
          <w:lang w:val="en-GB"/>
        </w:rPr>
        <w:t xml:space="preserve">system-level and/or link-level </w:t>
      </w:r>
      <w:r w:rsidR="00B27C2E">
        <w:rPr>
          <w:rFonts w:ascii="Times New Roman" w:hAnsi="Times New Roman"/>
          <w:i/>
          <w:lang w:val="en-GB"/>
        </w:rPr>
        <w:t>evaluations</w:t>
      </w:r>
      <w:r w:rsidRPr="00343F0C">
        <w:rPr>
          <w:rFonts w:ascii="Times New Roman" w:hAnsi="Times New Roman"/>
          <w:i/>
          <w:lang w:val="en-GB"/>
        </w:rPr>
        <w:t xml:space="preserve"> to investigate the </w:t>
      </w:r>
      <w:r w:rsidR="00E61F8C" w:rsidRPr="00343F0C">
        <w:rPr>
          <w:rFonts w:ascii="Times New Roman" w:hAnsi="Times New Roman"/>
          <w:i/>
          <w:lang w:val="en-GB"/>
        </w:rPr>
        <w:t xml:space="preserve">gains brought by reducing N1/N2 and allowing for more </w:t>
      </w:r>
      <w:r w:rsidR="00983E37" w:rsidRPr="00343F0C">
        <w:rPr>
          <w:rFonts w:ascii="Times New Roman" w:hAnsi="Times New Roman"/>
          <w:i/>
          <w:lang w:val="en-GB"/>
        </w:rPr>
        <w:t>(re-)</w:t>
      </w:r>
      <w:r w:rsidR="00E61F8C" w:rsidRPr="00343F0C">
        <w:rPr>
          <w:rFonts w:ascii="Times New Roman" w:hAnsi="Times New Roman"/>
          <w:i/>
          <w:lang w:val="en-GB"/>
        </w:rPr>
        <w:t xml:space="preserve">transmissions within the </w:t>
      </w:r>
      <w:proofErr w:type="spellStart"/>
      <w:r w:rsidR="00E61F8C" w:rsidRPr="00343F0C">
        <w:rPr>
          <w:rFonts w:ascii="Times New Roman" w:hAnsi="Times New Roman"/>
          <w:i/>
          <w:lang w:val="en-GB"/>
        </w:rPr>
        <w:t>eURLLC</w:t>
      </w:r>
      <w:proofErr w:type="spellEnd"/>
      <w:r w:rsidR="00E61F8C" w:rsidRPr="00343F0C">
        <w:rPr>
          <w:rFonts w:ascii="Times New Roman" w:hAnsi="Times New Roman"/>
          <w:i/>
          <w:lang w:val="en-GB"/>
        </w:rPr>
        <w:t xml:space="preserve"> latency budget.</w:t>
      </w:r>
    </w:p>
    <w:p w14:paraId="483DE4EF" w14:textId="59F9247E" w:rsidR="001D0A58" w:rsidRDefault="00B27C2E" w:rsidP="001D0A58">
      <w:pPr>
        <w:pStyle w:val="ListParagraph"/>
        <w:numPr>
          <w:ilvl w:val="2"/>
          <w:numId w:val="25"/>
        </w:numPr>
        <w:jc w:val="both"/>
        <w:rPr>
          <w:rFonts w:ascii="Times New Roman" w:hAnsi="Times New Roman"/>
          <w:i/>
          <w:lang w:val="en-GB"/>
        </w:rPr>
      </w:pPr>
      <w:r>
        <w:rPr>
          <w:rFonts w:ascii="Times New Roman" w:hAnsi="Times New Roman"/>
          <w:i/>
          <w:lang w:val="en-GB"/>
        </w:rPr>
        <w:t>For system-level evaluation</w:t>
      </w:r>
      <w:r w:rsidR="001D0A58" w:rsidRPr="00343F0C">
        <w:rPr>
          <w:rFonts w:ascii="Times New Roman" w:hAnsi="Times New Roman"/>
          <w:i/>
          <w:lang w:val="en-GB"/>
        </w:rPr>
        <w:t>, the performance metrics agreed for Re</w:t>
      </w:r>
      <w:r w:rsidR="00B9338B">
        <w:rPr>
          <w:rFonts w:ascii="Times New Roman" w:hAnsi="Times New Roman"/>
          <w:i/>
          <w:lang w:val="en-GB"/>
        </w:rPr>
        <w:t xml:space="preserve">l. 16 </w:t>
      </w:r>
      <w:proofErr w:type="spellStart"/>
      <w:r w:rsidR="00B9338B">
        <w:rPr>
          <w:rFonts w:ascii="Times New Roman" w:hAnsi="Times New Roman"/>
          <w:i/>
          <w:lang w:val="en-GB"/>
        </w:rPr>
        <w:t>eURLLC</w:t>
      </w:r>
      <w:proofErr w:type="spellEnd"/>
      <w:r w:rsidR="00B9338B">
        <w:rPr>
          <w:rFonts w:ascii="Times New Roman" w:hAnsi="Times New Roman"/>
          <w:i/>
          <w:lang w:val="en-GB"/>
        </w:rPr>
        <w:t xml:space="preserve"> SI are applied</w:t>
      </w:r>
      <w:r w:rsidR="001D0A58" w:rsidRPr="00343F0C">
        <w:rPr>
          <w:rFonts w:ascii="Times New Roman" w:hAnsi="Times New Roman"/>
          <w:i/>
          <w:lang w:val="en-GB"/>
        </w:rPr>
        <w:t>.</w:t>
      </w:r>
    </w:p>
    <w:p w14:paraId="34941AFA" w14:textId="0D5BD8F3" w:rsidR="005C5377" w:rsidRDefault="00B27C2E" w:rsidP="00B27C2E">
      <w:pPr>
        <w:pStyle w:val="ListParagraph"/>
        <w:numPr>
          <w:ilvl w:val="2"/>
          <w:numId w:val="25"/>
        </w:numPr>
        <w:jc w:val="both"/>
        <w:rPr>
          <w:rFonts w:ascii="Times New Roman" w:hAnsi="Times New Roman"/>
          <w:i/>
          <w:lang w:val="en-GB"/>
        </w:rPr>
      </w:pPr>
      <w:r>
        <w:rPr>
          <w:rFonts w:ascii="Times New Roman" w:hAnsi="Times New Roman"/>
          <w:i/>
          <w:lang w:val="en-GB"/>
        </w:rPr>
        <w:t>For link-level evaluation</w:t>
      </w:r>
      <w:r w:rsidRPr="00343F0C">
        <w:rPr>
          <w:rFonts w:ascii="Times New Roman" w:hAnsi="Times New Roman"/>
          <w:i/>
          <w:lang w:val="en-GB"/>
        </w:rPr>
        <w:t xml:space="preserve">, </w:t>
      </w:r>
      <w:r w:rsidR="005C5377">
        <w:rPr>
          <w:rFonts w:ascii="Times New Roman" w:hAnsi="Times New Roman"/>
          <w:i/>
          <w:lang w:val="en-GB"/>
        </w:rPr>
        <w:t xml:space="preserve">at least </w:t>
      </w:r>
      <w:r w:rsidRPr="00343F0C">
        <w:rPr>
          <w:rFonts w:ascii="Times New Roman" w:hAnsi="Times New Roman"/>
          <w:i/>
          <w:lang w:val="en-GB"/>
        </w:rPr>
        <w:t>th</w:t>
      </w:r>
      <w:r>
        <w:rPr>
          <w:rFonts w:ascii="Times New Roman" w:hAnsi="Times New Roman"/>
          <w:i/>
          <w:lang w:val="en-GB"/>
        </w:rPr>
        <w:t>e reso</w:t>
      </w:r>
      <w:r w:rsidR="00AE241A">
        <w:rPr>
          <w:rFonts w:ascii="Times New Roman" w:hAnsi="Times New Roman"/>
          <w:i/>
          <w:lang w:val="en-GB"/>
        </w:rPr>
        <w:t>urce efficiency, i.e., the average</w:t>
      </w:r>
      <w:r>
        <w:rPr>
          <w:rFonts w:ascii="Times New Roman" w:hAnsi="Times New Roman"/>
          <w:i/>
          <w:lang w:val="en-GB"/>
        </w:rPr>
        <w:t xml:space="preserve"> number of REs used for completing the transmission of </w:t>
      </w:r>
      <w:r w:rsidR="005C5377">
        <w:rPr>
          <w:rFonts w:ascii="Times New Roman" w:hAnsi="Times New Roman"/>
          <w:i/>
          <w:lang w:val="en-GB"/>
        </w:rPr>
        <w:t>a TB, should be reported</w:t>
      </w:r>
      <w:r w:rsidRPr="00343F0C">
        <w:rPr>
          <w:rFonts w:ascii="Times New Roman" w:hAnsi="Times New Roman"/>
          <w:i/>
          <w:lang w:val="en-GB"/>
        </w:rPr>
        <w:t>.</w:t>
      </w:r>
      <w:r>
        <w:rPr>
          <w:rFonts w:ascii="Times New Roman" w:hAnsi="Times New Roman"/>
          <w:i/>
          <w:lang w:val="en-GB"/>
        </w:rPr>
        <w:t xml:space="preserve"> </w:t>
      </w:r>
      <w:r w:rsidR="00AD5D22">
        <w:rPr>
          <w:rFonts w:ascii="Times New Roman" w:hAnsi="Times New Roman"/>
          <w:i/>
          <w:lang w:val="en-GB"/>
        </w:rPr>
        <w:t>The number of transmissions for successfully decoding a TB and the</w:t>
      </w:r>
      <w:r w:rsidR="008322AA">
        <w:rPr>
          <w:rFonts w:ascii="Times New Roman" w:hAnsi="Times New Roman"/>
          <w:i/>
          <w:lang w:val="en-GB"/>
        </w:rPr>
        <w:t xml:space="preserve"> target BLER for each transmission should be reported.</w:t>
      </w:r>
    </w:p>
    <w:p w14:paraId="6D61C02B" w14:textId="0D08A655" w:rsidR="00B27C2E" w:rsidRPr="00343F0C" w:rsidRDefault="00EC5927" w:rsidP="001D0A58">
      <w:pPr>
        <w:pStyle w:val="ListParagraph"/>
        <w:numPr>
          <w:ilvl w:val="2"/>
          <w:numId w:val="25"/>
        </w:numPr>
        <w:jc w:val="both"/>
        <w:rPr>
          <w:rFonts w:ascii="Times New Roman" w:hAnsi="Times New Roman"/>
          <w:i/>
          <w:lang w:val="en-GB"/>
        </w:rPr>
      </w:pPr>
      <w:r>
        <w:rPr>
          <w:rFonts w:ascii="Times New Roman" w:hAnsi="Times New Roman"/>
          <w:i/>
          <w:lang w:val="en-GB"/>
        </w:rPr>
        <w:t>For both system-level and link-level evaluations</w:t>
      </w:r>
      <w:r w:rsidR="00B27C2E">
        <w:rPr>
          <w:rFonts w:ascii="Times New Roman" w:hAnsi="Times New Roman"/>
          <w:i/>
          <w:lang w:val="en-GB"/>
        </w:rPr>
        <w:t xml:space="preserve">, the simulation parameters agreed for Rel. 16 </w:t>
      </w:r>
      <w:proofErr w:type="spellStart"/>
      <w:r w:rsidR="00B27C2E">
        <w:rPr>
          <w:rFonts w:ascii="Times New Roman" w:hAnsi="Times New Roman"/>
          <w:i/>
          <w:lang w:val="en-GB"/>
        </w:rPr>
        <w:t>eURLLC</w:t>
      </w:r>
      <w:proofErr w:type="spellEnd"/>
      <w:r w:rsidR="00B27C2E">
        <w:rPr>
          <w:rFonts w:ascii="Times New Roman" w:hAnsi="Times New Roman"/>
          <w:i/>
          <w:lang w:val="en-GB"/>
        </w:rPr>
        <w:t xml:space="preserve"> SI are the baseline.</w:t>
      </w:r>
    </w:p>
    <w:p w14:paraId="5646269B" w14:textId="058B3A27" w:rsidR="001D0A58" w:rsidRPr="00343F0C" w:rsidRDefault="00E61F8C" w:rsidP="001D0A58">
      <w:pPr>
        <w:pStyle w:val="ListParagraph"/>
        <w:numPr>
          <w:ilvl w:val="0"/>
          <w:numId w:val="25"/>
        </w:numPr>
        <w:jc w:val="both"/>
        <w:rPr>
          <w:rFonts w:ascii="Times New Roman" w:hAnsi="Times New Roman"/>
          <w:i/>
          <w:lang w:val="en-GB"/>
        </w:rPr>
      </w:pPr>
      <w:r w:rsidRPr="00343F0C">
        <w:rPr>
          <w:rFonts w:ascii="Times New Roman" w:hAnsi="Times New Roman"/>
          <w:i/>
          <w:lang w:val="en-GB"/>
        </w:rPr>
        <w:t xml:space="preserve">For </w:t>
      </w:r>
      <w:r w:rsidR="00EC5927">
        <w:rPr>
          <w:rFonts w:ascii="Times New Roman" w:hAnsi="Times New Roman"/>
          <w:i/>
          <w:lang w:val="en-GB"/>
        </w:rPr>
        <w:t xml:space="preserve">all </w:t>
      </w:r>
      <w:r w:rsidR="00E96E18" w:rsidRPr="007E4F54">
        <w:rPr>
          <w:rFonts w:ascii="Times New Roman" w:hAnsi="Times New Roman"/>
          <w:i/>
          <w:lang w:val="en-GB"/>
        </w:rPr>
        <w:t>aspects</w:t>
      </w:r>
      <w:r w:rsidRPr="00343F0C">
        <w:rPr>
          <w:rFonts w:ascii="Times New Roman" w:hAnsi="Times New Roman"/>
          <w:i/>
          <w:lang w:val="en-GB"/>
        </w:rPr>
        <w:t xml:space="preserve">, the </w:t>
      </w:r>
      <w:r w:rsidR="00983E37" w:rsidRPr="00343F0C">
        <w:rPr>
          <w:rFonts w:ascii="Times New Roman" w:hAnsi="Times New Roman"/>
          <w:i/>
          <w:lang w:val="en-GB"/>
        </w:rPr>
        <w:t xml:space="preserve">comparison reference point </w:t>
      </w:r>
      <w:r w:rsidRPr="00343F0C">
        <w:rPr>
          <w:rFonts w:ascii="Times New Roman" w:hAnsi="Times New Roman"/>
          <w:i/>
          <w:lang w:val="en-GB"/>
        </w:rPr>
        <w:t xml:space="preserve">is </w:t>
      </w:r>
      <w:r w:rsidR="00983E37" w:rsidRPr="00343F0C">
        <w:rPr>
          <w:rFonts w:ascii="Times New Roman" w:hAnsi="Times New Roman"/>
          <w:i/>
          <w:lang w:val="en-GB"/>
        </w:rPr>
        <w:t xml:space="preserve">Rel. 15 NR </w:t>
      </w:r>
      <w:r w:rsidRPr="00343F0C">
        <w:rPr>
          <w:rFonts w:ascii="Times New Roman" w:hAnsi="Times New Roman"/>
          <w:i/>
          <w:lang w:val="en-GB"/>
        </w:rPr>
        <w:t>ca</w:t>
      </w:r>
      <w:r w:rsidR="00983E37" w:rsidRPr="00343F0C">
        <w:rPr>
          <w:rFonts w:ascii="Times New Roman" w:hAnsi="Times New Roman"/>
          <w:i/>
          <w:lang w:val="en-GB"/>
        </w:rPr>
        <w:t xml:space="preserve">pability timing 2 </w:t>
      </w:r>
      <w:r w:rsidRPr="00343F0C">
        <w:rPr>
          <w:rFonts w:ascii="Times New Roman" w:hAnsi="Times New Roman"/>
          <w:i/>
          <w:lang w:val="en-GB"/>
        </w:rPr>
        <w:t xml:space="preserve">for FR1 and </w:t>
      </w:r>
      <w:r w:rsidR="00983E37" w:rsidRPr="00343F0C">
        <w:rPr>
          <w:rFonts w:ascii="Times New Roman" w:hAnsi="Times New Roman"/>
          <w:i/>
          <w:lang w:val="en-GB"/>
        </w:rPr>
        <w:t xml:space="preserve">Rel. 15 NR </w:t>
      </w:r>
      <w:r w:rsidRPr="00343F0C">
        <w:rPr>
          <w:rFonts w:ascii="Times New Roman" w:hAnsi="Times New Roman"/>
          <w:i/>
          <w:lang w:val="en-GB"/>
        </w:rPr>
        <w:t>ca</w:t>
      </w:r>
      <w:r w:rsidR="00983E37" w:rsidRPr="00343F0C">
        <w:rPr>
          <w:rFonts w:ascii="Times New Roman" w:hAnsi="Times New Roman"/>
          <w:i/>
          <w:lang w:val="en-GB"/>
        </w:rPr>
        <w:t xml:space="preserve">pability timing 1 </w:t>
      </w:r>
      <w:r w:rsidRPr="00343F0C">
        <w:rPr>
          <w:rFonts w:ascii="Times New Roman" w:hAnsi="Times New Roman"/>
          <w:i/>
          <w:lang w:val="en-GB"/>
        </w:rPr>
        <w:t>for FR2.</w:t>
      </w:r>
    </w:p>
    <w:p w14:paraId="6715C3C1" w14:textId="0E0FD206" w:rsidR="00E61F8C" w:rsidRPr="00343F0C" w:rsidRDefault="00983E37" w:rsidP="00983E37">
      <w:pPr>
        <w:pStyle w:val="ListParagraph"/>
        <w:numPr>
          <w:ilvl w:val="0"/>
          <w:numId w:val="25"/>
        </w:numPr>
        <w:jc w:val="both"/>
        <w:rPr>
          <w:rFonts w:ascii="Times New Roman" w:hAnsi="Times New Roman"/>
          <w:i/>
          <w:lang w:val="en-GB"/>
        </w:rPr>
      </w:pPr>
      <w:r w:rsidRPr="00343F0C">
        <w:rPr>
          <w:rFonts w:ascii="Times New Roman" w:hAnsi="Times New Roman"/>
          <w:i/>
          <w:lang w:val="en-GB"/>
        </w:rPr>
        <w:t>F</w:t>
      </w:r>
      <w:r w:rsidR="001D0A58" w:rsidRPr="00343F0C">
        <w:rPr>
          <w:rFonts w:ascii="Times New Roman" w:hAnsi="Times New Roman"/>
          <w:i/>
          <w:lang w:val="en-GB"/>
        </w:rPr>
        <w:t xml:space="preserve">or </w:t>
      </w:r>
      <w:r w:rsidR="00EC5927">
        <w:rPr>
          <w:rFonts w:ascii="Times New Roman" w:hAnsi="Times New Roman"/>
          <w:i/>
          <w:lang w:val="en-GB"/>
        </w:rPr>
        <w:t>all</w:t>
      </w:r>
      <w:r w:rsidR="001D0A58" w:rsidRPr="007E4F54">
        <w:rPr>
          <w:rFonts w:ascii="Times New Roman" w:hAnsi="Times New Roman"/>
          <w:i/>
          <w:lang w:val="en-GB"/>
        </w:rPr>
        <w:t xml:space="preserve"> </w:t>
      </w:r>
      <w:r w:rsidR="00E96E18" w:rsidRPr="007E4F54">
        <w:rPr>
          <w:rFonts w:ascii="Times New Roman" w:hAnsi="Times New Roman"/>
          <w:i/>
          <w:lang w:val="en-GB"/>
        </w:rPr>
        <w:t>aspects</w:t>
      </w:r>
      <w:r w:rsidRPr="00343F0C">
        <w:rPr>
          <w:rFonts w:ascii="Times New Roman" w:hAnsi="Times New Roman"/>
          <w:i/>
          <w:lang w:val="en-GB"/>
        </w:rPr>
        <w:t>,</w:t>
      </w:r>
      <w:r w:rsidR="00E61F8C" w:rsidRPr="00343F0C">
        <w:rPr>
          <w:rFonts w:ascii="Times New Roman" w:hAnsi="Times New Roman"/>
          <w:i/>
          <w:lang w:val="en-GB"/>
        </w:rPr>
        <w:t xml:space="preserve"> compa</w:t>
      </w:r>
      <w:r w:rsidR="00F45ED7" w:rsidRPr="00343F0C">
        <w:rPr>
          <w:rFonts w:ascii="Times New Roman" w:hAnsi="Times New Roman"/>
          <w:i/>
          <w:lang w:val="en-GB"/>
        </w:rPr>
        <w:t>nies should report the assumed values for the following parameters</w:t>
      </w:r>
      <w:r w:rsidR="00E61F8C" w:rsidRPr="00343F0C">
        <w:rPr>
          <w:rFonts w:ascii="Times New Roman" w:hAnsi="Times New Roman"/>
          <w:i/>
          <w:lang w:val="en-GB"/>
        </w:rPr>
        <w:t>:</w:t>
      </w:r>
    </w:p>
    <w:p w14:paraId="6FEEEFD5" w14:textId="77777777" w:rsidR="00B926CB" w:rsidRPr="00343F0C" w:rsidRDefault="00E61F8C"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Al</w:t>
      </w:r>
      <w:r w:rsidR="00B926CB" w:rsidRPr="00343F0C">
        <w:rPr>
          <w:rFonts w:ascii="Times New Roman" w:hAnsi="Times New Roman"/>
          <w:i/>
          <w:lang w:val="en-GB"/>
        </w:rPr>
        <w:t>ignment latency</w:t>
      </w:r>
      <w:r w:rsidRPr="00343F0C">
        <w:rPr>
          <w:rFonts w:ascii="Times New Roman" w:hAnsi="Times New Roman"/>
          <w:i/>
          <w:lang w:val="en-GB"/>
        </w:rPr>
        <w:t xml:space="preserve"> </w:t>
      </w:r>
    </w:p>
    <w:p w14:paraId="04FAB8FF" w14:textId="098ADE96" w:rsidR="00EE297A" w:rsidRPr="00EE297A" w:rsidRDefault="00B926CB" w:rsidP="00EE297A">
      <w:pPr>
        <w:pStyle w:val="ListParagraph"/>
        <w:numPr>
          <w:ilvl w:val="1"/>
          <w:numId w:val="25"/>
        </w:numPr>
        <w:jc w:val="both"/>
        <w:rPr>
          <w:rFonts w:ascii="Times New Roman" w:hAnsi="Times New Roman"/>
          <w:i/>
          <w:lang w:val="en-GB"/>
        </w:rPr>
      </w:pPr>
      <w:r w:rsidRPr="00343F0C">
        <w:rPr>
          <w:rFonts w:ascii="Times New Roman" w:hAnsi="Times New Roman"/>
          <w:i/>
          <w:lang w:val="en-GB"/>
        </w:rPr>
        <w:t>The considered N1/N2 values</w:t>
      </w:r>
    </w:p>
    <w:p w14:paraId="56CD405E" w14:textId="4AFE0F8F" w:rsidR="00B926CB"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SR periodicity</w:t>
      </w:r>
      <w:r w:rsidR="00983E37" w:rsidRPr="00343F0C">
        <w:rPr>
          <w:rFonts w:ascii="Times New Roman" w:hAnsi="Times New Roman"/>
          <w:i/>
          <w:lang w:val="en-GB"/>
        </w:rPr>
        <w:t xml:space="preserve"> </w:t>
      </w:r>
      <w:r w:rsidR="004672BD">
        <w:rPr>
          <w:rFonts w:ascii="Times New Roman" w:hAnsi="Times New Roman"/>
          <w:i/>
          <w:lang w:val="en-GB"/>
        </w:rPr>
        <w:t>in case the first PUSCH</w:t>
      </w:r>
      <w:r w:rsidR="005A2BDD">
        <w:rPr>
          <w:rFonts w:ascii="Times New Roman" w:hAnsi="Times New Roman"/>
          <w:i/>
          <w:lang w:val="en-GB"/>
        </w:rPr>
        <w:t xml:space="preserve"> Tx is based on a dynamic grant</w:t>
      </w:r>
    </w:p>
    <w:p w14:paraId="06AED6F3" w14:textId="5D1F26C6" w:rsidR="00965FAB" w:rsidRPr="00343F0C" w:rsidRDefault="004714D6" w:rsidP="001D0A58">
      <w:pPr>
        <w:pStyle w:val="ListParagraph"/>
        <w:numPr>
          <w:ilvl w:val="1"/>
          <w:numId w:val="25"/>
        </w:numPr>
        <w:jc w:val="both"/>
        <w:rPr>
          <w:rFonts w:ascii="Times New Roman" w:hAnsi="Times New Roman"/>
          <w:i/>
          <w:lang w:val="en-GB"/>
        </w:rPr>
      </w:pPr>
      <w:r>
        <w:rPr>
          <w:rFonts w:ascii="Times New Roman" w:hAnsi="Times New Roman"/>
          <w:i/>
          <w:lang w:val="en-GB"/>
        </w:rPr>
        <w:t>SR reception</w:t>
      </w:r>
      <w:r w:rsidR="00965FAB">
        <w:rPr>
          <w:rFonts w:ascii="Times New Roman" w:hAnsi="Times New Roman"/>
          <w:i/>
          <w:lang w:val="en-GB"/>
        </w:rPr>
        <w:t xml:space="preserve"> to initial PUSCH grant processing time</w:t>
      </w:r>
      <w:r w:rsidR="00F01801">
        <w:rPr>
          <w:rFonts w:ascii="Times New Roman" w:hAnsi="Times New Roman"/>
          <w:i/>
          <w:lang w:val="en-GB"/>
        </w:rPr>
        <w:t xml:space="preserve"> </w:t>
      </w:r>
      <w:r w:rsidR="003D5FE4">
        <w:rPr>
          <w:rFonts w:ascii="Times New Roman" w:hAnsi="Times New Roman"/>
          <w:i/>
          <w:lang w:val="en-GB"/>
        </w:rPr>
        <w:t xml:space="preserve">at the </w:t>
      </w:r>
      <w:proofErr w:type="spellStart"/>
      <w:r w:rsidR="003D5FE4">
        <w:rPr>
          <w:rFonts w:ascii="Times New Roman" w:hAnsi="Times New Roman"/>
          <w:i/>
          <w:lang w:val="en-GB"/>
        </w:rPr>
        <w:t>gNB</w:t>
      </w:r>
      <w:proofErr w:type="spellEnd"/>
    </w:p>
    <w:p w14:paraId="47A04F81" w14:textId="2334C0A1" w:rsidR="00B926CB" w:rsidRPr="00343F0C" w:rsidRDefault="00983E37"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PDCCH monitoring periodicity </w:t>
      </w:r>
    </w:p>
    <w:p w14:paraId="79FAE78C" w14:textId="31E6D63C" w:rsidR="007F5F36" w:rsidRPr="00343F0C" w:rsidRDefault="007F5F36" w:rsidP="00B926CB">
      <w:pPr>
        <w:pStyle w:val="ListParagraph"/>
        <w:numPr>
          <w:ilvl w:val="2"/>
          <w:numId w:val="25"/>
        </w:numPr>
        <w:jc w:val="both"/>
        <w:rPr>
          <w:rFonts w:ascii="Times New Roman" w:hAnsi="Times New Roman"/>
          <w:i/>
          <w:lang w:val="en-GB"/>
        </w:rPr>
      </w:pPr>
      <w:r w:rsidRPr="00343F0C">
        <w:rPr>
          <w:rFonts w:ascii="Times New Roman" w:hAnsi="Times New Roman"/>
          <w:i/>
          <w:lang w:val="en-GB"/>
        </w:rPr>
        <w:t>The number of BDs/non-overlapping CCEs per monitoring occasion should be reported.</w:t>
      </w:r>
    </w:p>
    <w:p w14:paraId="7FB585E6" w14:textId="2D916FD5" w:rsidR="004367A3" w:rsidRPr="00343F0C" w:rsidRDefault="004367A3" w:rsidP="004367A3">
      <w:pPr>
        <w:pStyle w:val="ListParagraph"/>
        <w:numPr>
          <w:ilvl w:val="3"/>
          <w:numId w:val="25"/>
        </w:numPr>
        <w:jc w:val="both"/>
        <w:rPr>
          <w:rFonts w:ascii="Times New Roman" w:hAnsi="Times New Roman"/>
          <w:i/>
          <w:lang w:val="en-GB"/>
        </w:rPr>
      </w:pPr>
      <w:r w:rsidRPr="00343F0C">
        <w:rPr>
          <w:rFonts w:ascii="Times New Roman" w:hAnsi="Times New Roman"/>
          <w:i/>
          <w:lang w:val="en-GB"/>
        </w:rPr>
        <w:t xml:space="preserve">For the purpose of this study, the possibility of enhancing the number of non-overlapping CCEs/BDs for NR </w:t>
      </w:r>
      <w:proofErr w:type="spellStart"/>
      <w:r w:rsidRPr="00343F0C">
        <w:rPr>
          <w:rFonts w:ascii="Times New Roman" w:hAnsi="Times New Roman"/>
          <w:i/>
          <w:lang w:val="en-GB"/>
        </w:rPr>
        <w:t>eURLLC</w:t>
      </w:r>
      <w:proofErr w:type="spellEnd"/>
      <w:r w:rsidRPr="00343F0C">
        <w:rPr>
          <w:rFonts w:ascii="Times New Roman" w:hAnsi="Times New Roman"/>
          <w:i/>
          <w:lang w:val="en-GB"/>
        </w:rPr>
        <w:t xml:space="preserve"> can be considered.</w:t>
      </w:r>
    </w:p>
    <w:p w14:paraId="26FC4E5A" w14:textId="5EA24F05" w:rsidR="00B926CB"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Type-B t</w:t>
      </w:r>
      <w:r w:rsidR="001D0A58" w:rsidRPr="00343F0C">
        <w:rPr>
          <w:rFonts w:ascii="Times New Roman" w:hAnsi="Times New Roman"/>
          <w:i/>
          <w:lang w:val="en-GB"/>
        </w:rPr>
        <w:t>ime</w:t>
      </w:r>
      <w:r w:rsidRPr="00343F0C">
        <w:rPr>
          <w:rFonts w:ascii="Times New Roman" w:hAnsi="Times New Roman"/>
          <w:i/>
          <w:lang w:val="en-GB"/>
        </w:rPr>
        <w:t>-domain allocation length for PDSCH/PUSCH</w:t>
      </w:r>
      <w:r w:rsidR="001D0A58" w:rsidRPr="00343F0C">
        <w:rPr>
          <w:rFonts w:ascii="Times New Roman" w:hAnsi="Times New Roman"/>
          <w:i/>
          <w:lang w:val="en-GB"/>
        </w:rPr>
        <w:t xml:space="preserve"> channels </w:t>
      </w:r>
    </w:p>
    <w:p w14:paraId="68957B56" w14:textId="485D7B50" w:rsidR="00B926CB"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Time-domain allocation length for </w:t>
      </w:r>
      <w:r w:rsidR="001D0A58" w:rsidRPr="00343F0C">
        <w:rPr>
          <w:rFonts w:ascii="Times New Roman" w:hAnsi="Times New Roman"/>
          <w:i/>
          <w:lang w:val="en-GB"/>
        </w:rPr>
        <w:t xml:space="preserve">PDCCH, </w:t>
      </w:r>
      <w:r w:rsidRPr="00343F0C">
        <w:rPr>
          <w:rFonts w:ascii="Times New Roman" w:hAnsi="Times New Roman"/>
          <w:i/>
          <w:lang w:val="en-GB"/>
        </w:rPr>
        <w:t>SR and PUCCH</w:t>
      </w:r>
    </w:p>
    <w:p w14:paraId="56553E11" w14:textId="24F1A44F" w:rsidR="00B926CB" w:rsidRPr="00343F0C" w:rsidRDefault="00F45ED7"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UE and </w:t>
      </w:r>
      <w:proofErr w:type="spellStart"/>
      <w:r w:rsidRPr="00343F0C">
        <w:rPr>
          <w:rFonts w:ascii="Times New Roman" w:hAnsi="Times New Roman"/>
          <w:i/>
          <w:lang w:val="en-GB"/>
        </w:rPr>
        <w:t>gNB</w:t>
      </w:r>
      <w:proofErr w:type="spellEnd"/>
      <w:r w:rsidRPr="00343F0C">
        <w:rPr>
          <w:rFonts w:ascii="Times New Roman" w:hAnsi="Times New Roman"/>
          <w:i/>
          <w:lang w:val="en-GB"/>
        </w:rPr>
        <w:t xml:space="preserve"> PDSCH/PUSCH </w:t>
      </w:r>
      <w:r w:rsidR="00834E5E" w:rsidRPr="00343F0C">
        <w:rPr>
          <w:rFonts w:ascii="Times New Roman" w:hAnsi="Times New Roman"/>
          <w:i/>
          <w:lang w:val="en-GB"/>
        </w:rPr>
        <w:t>decoding time</w:t>
      </w:r>
    </w:p>
    <w:p w14:paraId="65392AE9" w14:textId="131C335B" w:rsidR="00E7550A" w:rsidRPr="00343F0C" w:rsidRDefault="00046A94" w:rsidP="001D0A58">
      <w:pPr>
        <w:pStyle w:val="ListParagraph"/>
        <w:numPr>
          <w:ilvl w:val="1"/>
          <w:numId w:val="25"/>
        </w:numPr>
        <w:jc w:val="both"/>
        <w:rPr>
          <w:rFonts w:ascii="Times New Roman" w:hAnsi="Times New Roman"/>
          <w:i/>
          <w:lang w:val="en-GB"/>
        </w:rPr>
      </w:pPr>
      <w:r>
        <w:rPr>
          <w:rFonts w:ascii="Times New Roman" w:hAnsi="Times New Roman"/>
          <w:i/>
          <w:lang w:val="en-GB"/>
        </w:rPr>
        <w:t>The</w:t>
      </w:r>
      <w:r w:rsidR="009F3515">
        <w:rPr>
          <w:rFonts w:ascii="Times New Roman" w:hAnsi="Times New Roman"/>
          <w:i/>
          <w:lang w:val="en-GB"/>
        </w:rPr>
        <w:t xml:space="preserve"> </w:t>
      </w:r>
      <w:r w:rsidR="00E7550A" w:rsidRPr="00343F0C">
        <w:rPr>
          <w:rFonts w:ascii="Times New Roman" w:hAnsi="Times New Roman"/>
          <w:i/>
          <w:lang w:val="en-GB"/>
        </w:rPr>
        <w:t xml:space="preserve">HARQ-ACK to </w:t>
      </w:r>
      <w:proofErr w:type="spellStart"/>
      <w:r w:rsidR="00E7550A" w:rsidRPr="00343F0C">
        <w:rPr>
          <w:rFonts w:ascii="Times New Roman" w:hAnsi="Times New Roman"/>
          <w:i/>
          <w:lang w:val="en-GB"/>
        </w:rPr>
        <w:t>reTx</w:t>
      </w:r>
      <w:proofErr w:type="spellEnd"/>
      <w:r w:rsidR="00E7550A" w:rsidRPr="00343F0C">
        <w:rPr>
          <w:rFonts w:ascii="Times New Roman" w:hAnsi="Times New Roman"/>
          <w:i/>
          <w:lang w:val="en-GB"/>
        </w:rPr>
        <w:t xml:space="preserve"> </w:t>
      </w:r>
      <w:proofErr w:type="gramStart"/>
      <w:r w:rsidR="00E7550A" w:rsidRPr="00343F0C">
        <w:rPr>
          <w:rFonts w:ascii="Times New Roman" w:hAnsi="Times New Roman"/>
          <w:i/>
          <w:lang w:val="en-GB"/>
        </w:rPr>
        <w:t>PDCCH  and</w:t>
      </w:r>
      <w:proofErr w:type="gramEnd"/>
      <w:r w:rsidR="00E7550A" w:rsidRPr="00343F0C">
        <w:rPr>
          <w:rFonts w:ascii="Times New Roman" w:hAnsi="Times New Roman"/>
          <w:i/>
          <w:lang w:val="en-GB"/>
        </w:rPr>
        <w:t xml:space="preserve"> PUSCH to </w:t>
      </w:r>
      <w:proofErr w:type="spellStart"/>
      <w:r w:rsidR="00E7550A" w:rsidRPr="00343F0C">
        <w:rPr>
          <w:rFonts w:ascii="Times New Roman" w:hAnsi="Times New Roman"/>
          <w:i/>
          <w:lang w:val="en-GB"/>
        </w:rPr>
        <w:t>reTx</w:t>
      </w:r>
      <w:proofErr w:type="spellEnd"/>
      <w:r w:rsidR="00E7550A" w:rsidRPr="00343F0C">
        <w:rPr>
          <w:rFonts w:ascii="Times New Roman" w:hAnsi="Times New Roman"/>
          <w:i/>
          <w:lang w:val="en-GB"/>
        </w:rPr>
        <w:t xml:space="preserve"> </w:t>
      </w:r>
      <w:r w:rsidR="00343F0C">
        <w:rPr>
          <w:rFonts w:ascii="Times New Roman" w:hAnsi="Times New Roman"/>
          <w:i/>
          <w:lang w:val="en-GB"/>
        </w:rPr>
        <w:t xml:space="preserve">PDCCH </w:t>
      </w:r>
      <w:r w:rsidR="00E7550A" w:rsidRPr="00343F0C">
        <w:rPr>
          <w:rFonts w:ascii="Times New Roman" w:hAnsi="Times New Roman"/>
          <w:i/>
          <w:lang w:val="en-GB"/>
        </w:rPr>
        <w:t>processing ti</w:t>
      </w:r>
      <w:r w:rsidR="004714D6">
        <w:rPr>
          <w:rFonts w:ascii="Times New Roman" w:hAnsi="Times New Roman"/>
          <w:i/>
          <w:lang w:val="en-GB"/>
        </w:rPr>
        <w:t xml:space="preserve">me at the </w:t>
      </w:r>
      <w:proofErr w:type="spellStart"/>
      <w:r w:rsidR="004714D6">
        <w:rPr>
          <w:rFonts w:ascii="Times New Roman" w:hAnsi="Times New Roman"/>
          <w:i/>
          <w:lang w:val="en-GB"/>
        </w:rPr>
        <w:t>gNB</w:t>
      </w:r>
      <w:proofErr w:type="spellEnd"/>
      <w:r w:rsidR="00E7550A" w:rsidRPr="00343F0C">
        <w:rPr>
          <w:rFonts w:ascii="Times New Roman" w:hAnsi="Times New Roman"/>
          <w:i/>
          <w:lang w:val="en-GB"/>
        </w:rPr>
        <w:t xml:space="preserve"> </w:t>
      </w:r>
    </w:p>
    <w:p w14:paraId="61DCE5BD" w14:textId="02DE70AA" w:rsidR="001D0A58"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T</w:t>
      </w:r>
      <w:r w:rsidR="00241A54">
        <w:rPr>
          <w:rFonts w:ascii="Times New Roman" w:hAnsi="Times New Roman"/>
          <w:i/>
          <w:lang w:val="en-GB"/>
        </w:rPr>
        <w:t>he maximum number of possible PUCCH</w:t>
      </w:r>
      <w:r w:rsidR="00834E5E" w:rsidRPr="00343F0C">
        <w:rPr>
          <w:rFonts w:ascii="Times New Roman" w:hAnsi="Times New Roman"/>
          <w:i/>
          <w:lang w:val="en-GB"/>
        </w:rPr>
        <w:t xml:space="preserve"> </w:t>
      </w:r>
      <w:r w:rsidR="00241A54">
        <w:rPr>
          <w:rFonts w:ascii="Times New Roman" w:hAnsi="Times New Roman"/>
          <w:i/>
          <w:lang w:val="en-GB"/>
        </w:rPr>
        <w:t xml:space="preserve">transmissions </w:t>
      </w:r>
      <w:r w:rsidR="00834E5E" w:rsidRPr="00343F0C">
        <w:rPr>
          <w:rFonts w:ascii="Times New Roman" w:hAnsi="Times New Roman"/>
          <w:i/>
          <w:lang w:val="en-GB"/>
        </w:rPr>
        <w:t xml:space="preserve">carrying HARQ-ACK </w:t>
      </w:r>
      <w:r w:rsidR="00241A54">
        <w:rPr>
          <w:rFonts w:ascii="Times New Roman" w:hAnsi="Times New Roman"/>
          <w:i/>
          <w:lang w:val="en-GB"/>
        </w:rPr>
        <w:t>per slot</w:t>
      </w:r>
    </w:p>
    <w:p w14:paraId="196CA45B" w14:textId="29CA7BF4" w:rsidR="007A77F2" w:rsidRPr="00343F0C" w:rsidRDefault="00C26B77" w:rsidP="007406F9">
      <w:pPr>
        <w:pStyle w:val="ListParagraph"/>
        <w:numPr>
          <w:ilvl w:val="0"/>
          <w:numId w:val="25"/>
        </w:numPr>
        <w:jc w:val="both"/>
        <w:rPr>
          <w:i/>
          <w:lang w:val="en-GB"/>
        </w:rPr>
      </w:pPr>
      <w:r>
        <w:rPr>
          <w:rFonts w:ascii="Times New Roman" w:hAnsi="Times New Roman"/>
          <w:i/>
          <w:lang w:val="en-GB"/>
        </w:rPr>
        <w:t>Companies can</w:t>
      </w:r>
      <w:r w:rsidR="001F532A">
        <w:rPr>
          <w:rFonts w:ascii="Times New Roman" w:hAnsi="Times New Roman"/>
          <w:i/>
          <w:lang w:val="en-GB"/>
        </w:rPr>
        <w:t xml:space="preserve"> report </w:t>
      </w:r>
      <w:r>
        <w:rPr>
          <w:rFonts w:ascii="Times New Roman" w:hAnsi="Times New Roman"/>
          <w:i/>
          <w:lang w:val="en-GB"/>
        </w:rPr>
        <w:t>operation</w:t>
      </w:r>
      <w:r w:rsidR="00834E5E" w:rsidRPr="00343F0C">
        <w:rPr>
          <w:rFonts w:ascii="Times New Roman" w:hAnsi="Times New Roman"/>
          <w:i/>
          <w:lang w:val="en-GB"/>
        </w:rPr>
        <w:t xml:space="preserve"> </w:t>
      </w:r>
      <w:r w:rsidR="003471A4" w:rsidRPr="00343F0C">
        <w:rPr>
          <w:rFonts w:ascii="Times New Roman" w:hAnsi="Times New Roman"/>
          <w:i/>
          <w:lang w:val="en-GB"/>
        </w:rPr>
        <w:t>constraints</w:t>
      </w:r>
      <w:r w:rsidR="00B06EC5" w:rsidRPr="00343F0C">
        <w:rPr>
          <w:rFonts w:ascii="Times New Roman" w:hAnsi="Times New Roman"/>
          <w:i/>
          <w:lang w:val="en-GB"/>
        </w:rPr>
        <w:t xml:space="preserve"> (e.g., </w:t>
      </w:r>
      <w:r w:rsidR="00C7511F" w:rsidRPr="00343F0C">
        <w:rPr>
          <w:rFonts w:ascii="Times New Roman" w:hAnsi="Times New Roman"/>
          <w:i/>
          <w:lang w:val="en-GB"/>
        </w:rPr>
        <w:t>c</w:t>
      </w:r>
      <w:r w:rsidR="009958C2">
        <w:rPr>
          <w:rFonts w:ascii="Times New Roman" w:hAnsi="Times New Roman"/>
          <w:i/>
          <w:lang w:val="en-GB"/>
        </w:rPr>
        <w:t>o</w:t>
      </w:r>
      <w:r w:rsidR="0084296E">
        <w:rPr>
          <w:rFonts w:ascii="Times New Roman" w:hAnsi="Times New Roman"/>
          <w:i/>
          <w:lang w:val="en-GB"/>
        </w:rPr>
        <w:t xml:space="preserve">mpact </w:t>
      </w:r>
      <w:r w:rsidR="00C7511F" w:rsidRPr="00343F0C">
        <w:rPr>
          <w:rFonts w:ascii="Times New Roman" w:hAnsi="Times New Roman"/>
          <w:i/>
          <w:lang w:val="en-GB"/>
        </w:rPr>
        <w:t>DCI, TB size,</w:t>
      </w:r>
      <w:r>
        <w:rPr>
          <w:rFonts w:ascii="Times New Roman" w:hAnsi="Times New Roman"/>
          <w:i/>
          <w:lang w:val="en-GB"/>
        </w:rPr>
        <w:t xml:space="preserve"> #RBs, #layers, #CCs, etc.) </w:t>
      </w:r>
      <w:r w:rsidR="003471A4" w:rsidRPr="00343F0C">
        <w:rPr>
          <w:rFonts w:ascii="Times New Roman" w:hAnsi="Times New Roman"/>
          <w:i/>
          <w:lang w:val="en-GB"/>
        </w:rPr>
        <w:t xml:space="preserve">needed </w:t>
      </w:r>
      <w:r w:rsidR="00F45ED7" w:rsidRPr="00343F0C">
        <w:rPr>
          <w:rFonts w:ascii="Times New Roman" w:hAnsi="Times New Roman"/>
          <w:i/>
          <w:lang w:val="en-GB"/>
        </w:rPr>
        <w:t>to enable reducing N1/N2.</w:t>
      </w:r>
    </w:p>
    <w:p w14:paraId="7AF9205A" w14:textId="43AD1FF8" w:rsidR="00CA4FED" w:rsidRPr="00343F0C" w:rsidRDefault="00CA4FED" w:rsidP="007406F9">
      <w:pPr>
        <w:pStyle w:val="ListParagraph"/>
        <w:numPr>
          <w:ilvl w:val="0"/>
          <w:numId w:val="25"/>
        </w:numPr>
        <w:jc w:val="both"/>
        <w:rPr>
          <w:rFonts w:ascii="Times New Roman" w:hAnsi="Times New Roman"/>
          <w:i/>
          <w:lang w:val="en-GB"/>
        </w:rPr>
      </w:pPr>
      <w:r w:rsidRPr="00343F0C">
        <w:rPr>
          <w:rFonts w:ascii="Times New Roman" w:hAnsi="Times New Roman"/>
          <w:i/>
          <w:lang w:val="en-GB"/>
        </w:rPr>
        <w:t>Note: If TDD is assumed, the DL/UL configurations should be reported.</w:t>
      </w:r>
      <w:bookmarkEnd w:id="2"/>
    </w:p>
    <w:bookmarkEnd w:id="3"/>
    <w:p w14:paraId="51422B6F" w14:textId="5CFE8624" w:rsidR="00D30995" w:rsidRDefault="007A77F2" w:rsidP="00D30995">
      <w:pPr>
        <w:jc w:val="both"/>
        <w:rPr>
          <w:i/>
          <w:lang w:val="en-GB"/>
        </w:rPr>
      </w:pPr>
      <w:r w:rsidRPr="007A77F2">
        <w:rPr>
          <w:i/>
          <w:lang w:val="en-GB"/>
        </w:rPr>
        <w:t xml:space="preserve"> </w:t>
      </w:r>
    </w:p>
    <w:tbl>
      <w:tblPr>
        <w:tblStyle w:val="TableGrid"/>
        <w:tblW w:w="0" w:type="auto"/>
        <w:tblLook w:val="04A0" w:firstRow="1" w:lastRow="0" w:firstColumn="1" w:lastColumn="0" w:noHBand="0" w:noVBand="1"/>
      </w:tblPr>
      <w:tblGrid>
        <w:gridCol w:w="4981"/>
        <w:gridCol w:w="4981"/>
      </w:tblGrid>
      <w:tr w:rsidR="00D30995" w14:paraId="3AA11F93" w14:textId="77777777" w:rsidTr="00D30995">
        <w:tc>
          <w:tcPr>
            <w:tcW w:w="4981" w:type="dxa"/>
          </w:tcPr>
          <w:p w14:paraId="48713032" w14:textId="0A669989" w:rsidR="00D30995" w:rsidRPr="00D30995" w:rsidRDefault="00D30995" w:rsidP="00D30995">
            <w:pPr>
              <w:jc w:val="center"/>
              <w:rPr>
                <w:i/>
                <w:sz w:val="22"/>
                <w:lang w:val="en-GB"/>
              </w:rPr>
            </w:pPr>
            <w:r w:rsidRPr="00D30995">
              <w:rPr>
                <w:i/>
                <w:sz w:val="22"/>
                <w:lang w:val="en-GB"/>
              </w:rPr>
              <w:t>Company</w:t>
            </w:r>
          </w:p>
        </w:tc>
        <w:tc>
          <w:tcPr>
            <w:tcW w:w="4981" w:type="dxa"/>
          </w:tcPr>
          <w:p w14:paraId="3952DAD0" w14:textId="2FC7E793" w:rsidR="00D30995" w:rsidRPr="00D30995" w:rsidRDefault="00D30995" w:rsidP="00D30995">
            <w:pPr>
              <w:jc w:val="center"/>
              <w:rPr>
                <w:i/>
                <w:sz w:val="22"/>
                <w:lang w:val="en-GB"/>
              </w:rPr>
            </w:pPr>
            <w:r w:rsidRPr="00D30995">
              <w:rPr>
                <w:i/>
                <w:sz w:val="22"/>
                <w:lang w:val="en-GB"/>
              </w:rPr>
              <w:t>Comment</w:t>
            </w:r>
          </w:p>
        </w:tc>
      </w:tr>
      <w:tr w:rsidR="00D30995" w14:paraId="53B52822" w14:textId="77777777" w:rsidTr="00D30995">
        <w:tc>
          <w:tcPr>
            <w:tcW w:w="4981" w:type="dxa"/>
          </w:tcPr>
          <w:p w14:paraId="52452537" w14:textId="77777777" w:rsidR="00D30995" w:rsidRDefault="00D30995" w:rsidP="00D30995">
            <w:pPr>
              <w:rPr>
                <w:i/>
                <w:lang w:val="en-GB"/>
              </w:rPr>
            </w:pPr>
          </w:p>
        </w:tc>
        <w:tc>
          <w:tcPr>
            <w:tcW w:w="4981" w:type="dxa"/>
          </w:tcPr>
          <w:p w14:paraId="41B18E84" w14:textId="77777777" w:rsidR="00D30995" w:rsidRDefault="00D30995" w:rsidP="00D30995">
            <w:pPr>
              <w:rPr>
                <w:i/>
                <w:lang w:val="en-GB"/>
              </w:rPr>
            </w:pPr>
          </w:p>
        </w:tc>
      </w:tr>
      <w:tr w:rsidR="00D30995" w14:paraId="5B51702F" w14:textId="77777777" w:rsidTr="00D30995">
        <w:tc>
          <w:tcPr>
            <w:tcW w:w="4981" w:type="dxa"/>
          </w:tcPr>
          <w:p w14:paraId="67D17372" w14:textId="77777777" w:rsidR="00D30995" w:rsidRDefault="00D30995" w:rsidP="00D30995">
            <w:pPr>
              <w:rPr>
                <w:i/>
                <w:lang w:val="en-GB"/>
              </w:rPr>
            </w:pPr>
          </w:p>
        </w:tc>
        <w:tc>
          <w:tcPr>
            <w:tcW w:w="4981" w:type="dxa"/>
          </w:tcPr>
          <w:p w14:paraId="6946C71C" w14:textId="77777777" w:rsidR="00D30995" w:rsidRDefault="00D30995" w:rsidP="00D30995">
            <w:pPr>
              <w:rPr>
                <w:i/>
                <w:lang w:val="en-GB"/>
              </w:rPr>
            </w:pPr>
          </w:p>
        </w:tc>
      </w:tr>
    </w:tbl>
    <w:p w14:paraId="6C7E4AA0" w14:textId="4EA40D28" w:rsidR="00DC28C9" w:rsidRDefault="00DC28C9" w:rsidP="003319A6">
      <w:pPr>
        <w:rPr>
          <w:lang w:val="en-GB"/>
        </w:rPr>
      </w:pPr>
    </w:p>
    <w:p w14:paraId="0699907A" w14:textId="77777777" w:rsidR="00952AAA" w:rsidRDefault="00952AAA" w:rsidP="003319A6">
      <w:pPr>
        <w:rPr>
          <w:lang w:val="en-GB"/>
        </w:rPr>
      </w:pPr>
    </w:p>
    <w:p w14:paraId="14313547" w14:textId="075BC6C3" w:rsidR="00DC28C9" w:rsidRPr="00465DC6" w:rsidRDefault="00DC28C9" w:rsidP="00DC28C9">
      <w:pPr>
        <w:pStyle w:val="Heading1"/>
        <w:rPr>
          <w:rFonts w:ascii="Times New Roman" w:hAnsi="Times New Roman"/>
          <w:sz w:val="44"/>
        </w:rPr>
      </w:pPr>
      <w:r w:rsidRPr="00465DC6">
        <w:rPr>
          <w:rFonts w:ascii="Times New Roman" w:hAnsi="Times New Roman"/>
          <w:sz w:val="44"/>
        </w:rPr>
        <w:t xml:space="preserve">CSI Computation Timing for NR </w:t>
      </w:r>
      <w:proofErr w:type="spellStart"/>
      <w:r w:rsidRPr="00465DC6">
        <w:rPr>
          <w:rFonts w:ascii="Times New Roman" w:hAnsi="Times New Roman"/>
          <w:sz w:val="44"/>
        </w:rPr>
        <w:t>eURLLC</w:t>
      </w:r>
      <w:proofErr w:type="spellEnd"/>
    </w:p>
    <w:p w14:paraId="39906BB4" w14:textId="3FEB4F9C" w:rsidR="00DC28C9" w:rsidRPr="001F1B6F" w:rsidRDefault="00DC28C9" w:rsidP="00DC28C9">
      <w:pPr>
        <w:tabs>
          <w:tab w:val="left" w:pos="7965"/>
        </w:tabs>
        <w:rPr>
          <w:noProof/>
          <w:sz w:val="22"/>
          <w:lang w:val="en-GB"/>
        </w:rPr>
      </w:pPr>
      <w:r w:rsidRPr="001F1B6F">
        <w:rPr>
          <w:noProof/>
          <w:sz w:val="22"/>
          <w:lang w:val="en-GB"/>
        </w:rPr>
        <w:t xml:space="preserve">In NR Rel. 15 [22], two sets of </w:t>
      </w:r>
      <w:r>
        <w:rPr>
          <w:noProof/>
          <w:sz w:val="22"/>
          <w:lang w:val="en-GB"/>
        </w:rPr>
        <w:t>CSI computation delay requirements</w:t>
      </w:r>
      <w:r w:rsidRPr="001F1B6F">
        <w:rPr>
          <w:noProof/>
          <w:sz w:val="22"/>
          <w:lang w:val="en-GB"/>
        </w:rPr>
        <w:t xml:space="preserve"> are defined as follows:</w:t>
      </w:r>
      <w:r w:rsidRPr="001F1B6F">
        <w:rPr>
          <w:noProof/>
          <w:sz w:val="22"/>
          <w:lang w:val="en-GB"/>
        </w:rPr>
        <w:tab/>
      </w:r>
    </w:p>
    <w:p w14:paraId="7132D052" w14:textId="77777777" w:rsidR="00DC28C9" w:rsidRPr="00465DC6" w:rsidRDefault="00DC28C9" w:rsidP="00DC28C9">
      <w:pPr>
        <w:pStyle w:val="TH"/>
        <w:rPr>
          <w:rFonts w:ascii="Times New Roman" w:hAnsi="Times New Roman"/>
          <w:sz w:val="22"/>
          <w:szCs w:val="22"/>
        </w:rPr>
      </w:pPr>
      <w:r w:rsidRPr="00465DC6">
        <w:rPr>
          <w:rFonts w:ascii="Times New Roman" w:hAnsi="Times New Roman"/>
          <w:sz w:val="22"/>
          <w:szCs w:val="22"/>
        </w:rPr>
        <w:lastRenderedPageBreak/>
        <w:t>Table 5.4-1: CSI computation delay</w:t>
      </w:r>
      <w:r w:rsidRPr="00465DC6">
        <w:rPr>
          <w:rFonts w:ascii="Times New Roman" w:hAnsi="Times New Roman"/>
          <w:sz w:val="22"/>
          <w:szCs w:val="22"/>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C28C9" w:rsidRPr="00465DC6" w14:paraId="47C38D43"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56ECA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1A22ECA6">
                <v:shape id="_x0000_i1031" type="#_x0000_t75" style="width:14.1pt;height:14.1pt" o:ole="">
                  <v:imagedata r:id="rId22" o:title=""/>
                </v:shape>
                <o:OLEObject Type="Embed" ProgID="Equation.DSMT4" ShapeID="_x0000_i1031" DrawAspect="Content" ObjectID="_1603878097" r:id="rId2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669112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r>
      <w:tr w:rsidR="00DC28C9" w:rsidRPr="00465DC6" w14:paraId="57C155C1" w14:textId="77777777" w:rsidTr="000E56BA">
        <w:trPr>
          <w:jc w:val="center"/>
        </w:trPr>
        <w:tc>
          <w:tcPr>
            <w:tcW w:w="710" w:type="dxa"/>
            <w:vMerge/>
            <w:tcBorders>
              <w:left w:val="single" w:sz="4" w:space="0" w:color="auto"/>
              <w:bottom w:val="single" w:sz="4" w:space="0" w:color="auto"/>
              <w:right w:val="single" w:sz="4" w:space="0" w:color="auto"/>
            </w:tcBorders>
          </w:tcPr>
          <w:p w14:paraId="340F0E7E"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40ABD8B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BA659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r>
      <w:tr w:rsidR="00DC28C9" w:rsidRPr="00465DC6" w14:paraId="462E5F4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2F03BE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3DC086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10</w:t>
            </w:r>
          </w:p>
        </w:tc>
        <w:tc>
          <w:tcPr>
            <w:tcW w:w="2046" w:type="dxa"/>
            <w:tcBorders>
              <w:top w:val="single" w:sz="4" w:space="0" w:color="auto"/>
              <w:left w:val="single" w:sz="4" w:space="0" w:color="auto"/>
              <w:bottom w:val="single" w:sz="4" w:space="0" w:color="auto"/>
              <w:right w:val="single" w:sz="4" w:space="0" w:color="auto"/>
            </w:tcBorders>
          </w:tcPr>
          <w:p w14:paraId="1E0523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w:t>
            </w:r>
          </w:p>
        </w:tc>
      </w:tr>
      <w:tr w:rsidR="00DC28C9" w:rsidRPr="00465DC6" w14:paraId="3760128F"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7C08FDF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000456F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13</w:t>
            </w:r>
          </w:p>
        </w:tc>
        <w:tc>
          <w:tcPr>
            <w:tcW w:w="2046" w:type="dxa"/>
            <w:tcBorders>
              <w:top w:val="single" w:sz="4" w:space="0" w:color="auto"/>
              <w:left w:val="single" w:sz="4" w:space="0" w:color="auto"/>
              <w:bottom w:val="single" w:sz="4" w:space="0" w:color="auto"/>
              <w:right w:val="single" w:sz="4" w:space="0" w:color="auto"/>
            </w:tcBorders>
          </w:tcPr>
          <w:p w14:paraId="4188C7A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11</w:t>
            </w:r>
          </w:p>
        </w:tc>
      </w:tr>
      <w:tr w:rsidR="00DC28C9" w:rsidRPr="00465DC6" w14:paraId="2B89D157"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BB4C4D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60EFBA6D"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25</w:t>
            </w:r>
          </w:p>
        </w:tc>
        <w:tc>
          <w:tcPr>
            <w:tcW w:w="2046" w:type="dxa"/>
            <w:tcBorders>
              <w:top w:val="single" w:sz="4" w:space="0" w:color="auto"/>
              <w:left w:val="single" w:sz="4" w:space="0" w:color="auto"/>
              <w:bottom w:val="single" w:sz="4" w:space="0" w:color="auto"/>
              <w:right w:val="single" w:sz="4" w:space="0" w:color="auto"/>
            </w:tcBorders>
          </w:tcPr>
          <w:p w14:paraId="67CFD7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21</w:t>
            </w:r>
          </w:p>
        </w:tc>
      </w:tr>
      <w:tr w:rsidR="00DC28C9" w:rsidRPr="00465DC6" w14:paraId="1A51203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6130B9A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254F9E6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43</w:t>
            </w:r>
          </w:p>
        </w:tc>
        <w:tc>
          <w:tcPr>
            <w:tcW w:w="2046" w:type="dxa"/>
            <w:tcBorders>
              <w:top w:val="single" w:sz="4" w:space="0" w:color="auto"/>
              <w:left w:val="single" w:sz="4" w:space="0" w:color="auto"/>
              <w:bottom w:val="single" w:sz="4" w:space="0" w:color="auto"/>
              <w:right w:val="single" w:sz="4" w:space="0" w:color="auto"/>
            </w:tcBorders>
          </w:tcPr>
          <w:p w14:paraId="7A7CA19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36</w:t>
            </w:r>
          </w:p>
        </w:tc>
      </w:tr>
    </w:tbl>
    <w:p w14:paraId="354C9998" w14:textId="77777777" w:rsidR="00DC28C9" w:rsidRPr="00465DC6" w:rsidRDefault="00DC28C9" w:rsidP="00DC28C9">
      <w:pPr>
        <w:rPr>
          <w:sz w:val="22"/>
          <w:szCs w:val="22"/>
        </w:rPr>
      </w:pPr>
    </w:p>
    <w:p w14:paraId="56AD32FC" w14:textId="77777777" w:rsidR="00DC28C9" w:rsidRPr="00465DC6" w:rsidRDefault="00DC28C9" w:rsidP="00DC28C9">
      <w:pPr>
        <w:pStyle w:val="TH"/>
        <w:rPr>
          <w:rFonts w:ascii="Times New Roman" w:hAnsi="Times New Roman"/>
          <w:sz w:val="22"/>
          <w:szCs w:val="22"/>
          <w:lang w:val="en-GB"/>
        </w:rPr>
      </w:pPr>
      <w:r w:rsidRPr="00465DC6">
        <w:rPr>
          <w:rFonts w:ascii="Times New Roman" w:hAnsi="Times New Roman"/>
          <w:sz w:val="22"/>
          <w:szCs w:val="22"/>
        </w:rPr>
        <w:t>Table 5.4-2: CSI computation delay</w:t>
      </w:r>
      <w:r w:rsidRPr="00465DC6">
        <w:rPr>
          <w:rFonts w:ascii="Times New Roman" w:hAnsi="Times New Roman"/>
          <w:sz w:val="22"/>
          <w:szCs w:val="22"/>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DC28C9" w:rsidRPr="00465DC6" w14:paraId="361AFBD1"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D89D4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48DD69DB">
                <v:shape id="_x0000_i1032" type="#_x0000_t75" style="width:14.1pt;height:14.1pt" o:ole="">
                  <v:imagedata r:id="rId22" o:title=""/>
                </v:shape>
                <o:OLEObject Type="Embed" ProgID="Equation.DSMT4" ShapeID="_x0000_i1032" DrawAspect="Content" ObjectID="_1603878098" r:id="rId2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BA71C22"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14EF299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2</w:t>
            </w:r>
            <w:r w:rsidRPr="00465DC6">
              <w:rPr>
                <w:rFonts w:ascii="Times New Roman" w:eastAsia="Batang" w:hAnsi="Times New Roman"/>
                <w:color w:val="000000"/>
                <w:sz w:val="22"/>
                <w:szCs w:val="22"/>
                <w:lang w:val="en-GB"/>
              </w:rPr>
              <w:t xml:space="preserve"> [symbols]</w:t>
            </w:r>
          </w:p>
        </w:tc>
      </w:tr>
      <w:tr w:rsidR="00DC28C9" w:rsidRPr="00465DC6" w14:paraId="5EAD72BC" w14:textId="77777777" w:rsidTr="000E56BA">
        <w:trPr>
          <w:jc w:val="center"/>
        </w:trPr>
        <w:tc>
          <w:tcPr>
            <w:tcW w:w="710" w:type="dxa"/>
            <w:vMerge/>
            <w:tcBorders>
              <w:left w:val="single" w:sz="4" w:space="0" w:color="auto"/>
              <w:bottom w:val="single" w:sz="4" w:space="0" w:color="auto"/>
              <w:right w:val="single" w:sz="4" w:space="0" w:color="auto"/>
            </w:tcBorders>
          </w:tcPr>
          <w:p w14:paraId="443B4DBA"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3221B96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52D18BC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189" w:type="dxa"/>
            <w:tcBorders>
              <w:top w:val="single" w:sz="4" w:space="0" w:color="auto"/>
              <w:left w:val="single" w:sz="4" w:space="0" w:color="auto"/>
              <w:bottom w:val="single" w:sz="4" w:space="0" w:color="auto"/>
              <w:right w:val="single" w:sz="4" w:space="0" w:color="auto"/>
            </w:tcBorders>
          </w:tcPr>
          <w:p w14:paraId="4BEC9E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c>
          <w:tcPr>
            <w:tcW w:w="2118" w:type="dxa"/>
            <w:tcBorders>
              <w:top w:val="single" w:sz="4" w:space="0" w:color="auto"/>
              <w:left w:val="single" w:sz="4" w:space="0" w:color="auto"/>
              <w:bottom w:val="single" w:sz="4" w:space="0" w:color="auto"/>
              <w:right w:val="single" w:sz="4" w:space="0" w:color="auto"/>
            </w:tcBorders>
          </w:tcPr>
          <w:p w14:paraId="4F7BE28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r>
      <w:tr w:rsidR="00DC28C9" w:rsidRPr="00465DC6" w14:paraId="23CE788D"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3F178A8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052992D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22</w:t>
            </w:r>
          </w:p>
        </w:tc>
        <w:tc>
          <w:tcPr>
            <w:tcW w:w="2046" w:type="dxa"/>
            <w:tcBorders>
              <w:top w:val="single" w:sz="4" w:space="0" w:color="auto"/>
              <w:left w:val="single" w:sz="4" w:space="0" w:color="auto"/>
              <w:bottom w:val="single" w:sz="4" w:space="0" w:color="auto"/>
              <w:right w:val="single" w:sz="4" w:space="0" w:color="auto"/>
            </w:tcBorders>
          </w:tcPr>
          <w:p w14:paraId="26F408DF"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16</w:t>
            </w:r>
          </w:p>
        </w:tc>
        <w:tc>
          <w:tcPr>
            <w:tcW w:w="2189" w:type="dxa"/>
            <w:tcBorders>
              <w:top w:val="single" w:sz="4" w:space="0" w:color="auto"/>
              <w:left w:val="single" w:sz="4" w:space="0" w:color="auto"/>
              <w:bottom w:val="single" w:sz="4" w:space="0" w:color="auto"/>
              <w:right w:val="single" w:sz="4" w:space="0" w:color="auto"/>
            </w:tcBorders>
          </w:tcPr>
          <w:p w14:paraId="7B050BA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40</w:t>
            </w:r>
          </w:p>
        </w:tc>
        <w:tc>
          <w:tcPr>
            <w:tcW w:w="2118" w:type="dxa"/>
            <w:tcBorders>
              <w:top w:val="single" w:sz="4" w:space="0" w:color="auto"/>
              <w:left w:val="single" w:sz="4" w:space="0" w:color="auto"/>
              <w:bottom w:val="single" w:sz="4" w:space="0" w:color="auto"/>
              <w:right w:val="single" w:sz="4" w:space="0" w:color="auto"/>
            </w:tcBorders>
          </w:tcPr>
          <w:p w14:paraId="0B9D1229"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37</w:t>
            </w:r>
          </w:p>
        </w:tc>
      </w:tr>
      <w:tr w:rsidR="00DC28C9" w:rsidRPr="00465DC6" w14:paraId="7A410164"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42F381E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12CB5C1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33</w:t>
            </w:r>
          </w:p>
        </w:tc>
        <w:tc>
          <w:tcPr>
            <w:tcW w:w="2046" w:type="dxa"/>
            <w:tcBorders>
              <w:top w:val="single" w:sz="4" w:space="0" w:color="auto"/>
              <w:left w:val="single" w:sz="4" w:space="0" w:color="auto"/>
              <w:bottom w:val="single" w:sz="4" w:space="0" w:color="auto"/>
              <w:right w:val="single" w:sz="4" w:space="0" w:color="auto"/>
            </w:tcBorders>
          </w:tcPr>
          <w:p w14:paraId="1E991B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30</w:t>
            </w:r>
          </w:p>
        </w:tc>
        <w:tc>
          <w:tcPr>
            <w:tcW w:w="2189" w:type="dxa"/>
            <w:tcBorders>
              <w:top w:val="single" w:sz="4" w:space="0" w:color="auto"/>
              <w:left w:val="single" w:sz="4" w:space="0" w:color="auto"/>
              <w:bottom w:val="single" w:sz="4" w:space="0" w:color="auto"/>
              <w:right w:val="single" w:sz="4" w:space="0" w:color="auto"/>
            </w:tcBorders>
          </w:tcPr>
          <w:p w14:paraId="72BFDC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72</w:t>
            </w:r>
          </w:p>
        </w:tc>
        <w:tc>
          <w:tcPr>
            <w:tcW w:w="2118" w:type="dxa"/>
            <w:tcBorders>
              <w:top w:val="single" w:sz="4" w:space="0" w:color="auto"/>
              <w:left w:val="single" w:sz="4" w:space="0" w:color="auto"/>
              <w:bottom w:val="single" w:sz="4" w:space="0" w:color="auto"/>
              <w:right w:val="single" w:sz="4" w:space="0" w:color="auto"/>
            </w:tcBorders>
          </w:tcPr>
          <w:p w14:paraId="457A274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69</w:t>
            </w:r>
          </w:p>
        </w:tc>
      </w:tr>
      <w:tr w:rsidR="00DC28C9" w:rsidRPr="00465DC6" w14:paraId="19C07610"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ADF412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51D4524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44</w:t>
            </w:r>
          </w:p>
        </w:tc>
        <w:tc>
          <w:tcPr>
            <w:tcW w:w="2046" w:type="dxa"/>
            <w:tcBorders>
              <w:top w:val="single" w:sz="4" w:space="0" w:color="auto"/>
              <w:left w:val="single" w:sz="4" w:space="0" w:color="auto"/>
              <w:bottom w:val="single" w:sz="4" w:space="0" w:color="auto"/>
              <w:right w:val="single" w:sz="4" w:space="0" w:color="auto"/>
            </w:tcBorders>
          </w:tcPr>
          <w:p w14:paraId="596491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42</w:t>
            </w:r>
          </w:p>
        </w:tc>
        <w:tc>
          <w:tcPr>
            <w:tcW w:w="2189" w:type="dxa"/>
            <w:tcBorders>
              <w:top w:val="single" w:sz="4" w:space="0" w:color="auto"/>
              <w:left w:val="single" w:sz="4" w:space="0" w:color="auto"/>
              <w:bottom w:val="single" w:sz="4" w:space="0" w:color="auto"/>
              <w:right w:val="single" w:sz="4" w:space="0" w:color="auto"/>
            </w:tcBorders>
          </w:tcPr>
          <w:p w14:paraId="023F3D25"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141</w:t>
            </w:r>
          </w:p>
        </w:tc>
        <w:tc>
          <w:tcPr>
            <w:tcW w:w="2118" w:type="dxa"/>
            <w:tcBorders>
              <w:top w:val="single" w:sz="4" w:space="0" w:color="auto"/>
              <w:left w:val="single" w:sz="4" w:space="0" w:color="auto"/>
              <w:bottom w:val="single" w:sz="4" w:space="0" w:color="auto"/>
              <w:right w:val="single" w:sz="4" w:space="0" w:color="auto"/>
            </w:tcBorders>
          </w:tcPr>
          <w:p w14:paraId="4F19543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r w:rsidR="00DC28C9" w:rsidRPr="00465DC6" w14:paraId="7C1ECE2E"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077DF1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0598EE2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97</w:t>
            </w:r>
          </w:p>
        </w:tc>
        <w:tc>
          <w:tcPr>
            <w:tcW w:w="2046" w:type="dxa"/>
            <w:tcBorders>
              <w:top w:val="single" w:sz="4" w:space="0" w:color="auto"/>
              <w:left w:val="single" w:sz="4" w:space="0" w:color="auto"/>
              <w:bottom w:val="single" w:sz="4" w:space="0" w:color="auto"/>
              <w:right w:val="single" w:sz="4" w:space="0" w:color="auto"/>
            </w:tcBorders>
          </w:tcPr>
          <w:p w14:paraId="56F56CF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85</w:t>
            </w:r>
          </w:p>
        </w:tc>
        <w:tc>
          <w:tcPr>
            <w:tcW w:w="2189" w:type="dxa"/>
            <w:tcBorders>
              <w:top w:val="single" w:sz="4" w:space="0" w:color="auto"/>
              <w:left w:val="single" w:sz="4" w:space="0" w:color="auto"/>
              <w:bottom w:val="single" w:sz="4" w:space="0" w:color="auto"/>
              <w:right w:val="single" w:sz="4" w:space="0" w:color="auto"/>
            </w:tcBorders>
          </w:tcPr>
          <w:p w14:paraId="20612F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152</w:t>
            </w:r>
          </w:p>
        </w:tc>
        <w:tc>
          <w:tcPr>
            <w:tcW w:w="2118" w:type="dxa"/>
            <w:tcBorders>
              <w:top w:val="single" w:sz="4" w:space="0" w:color="auto"/>
              <w:left w:val="single" w:sz="4" w:space="0" w:color="auto"/>
              <w:bottom w:val="single" w:sz="4" w:space="0" w:color="auto"/>
              <w:right w:val="single" w:sz="4" w:space="0" w:color="auto"/>
            </w:tcBorders>
          </w:tcPr>
          <w:p w14:paraId="4B64FB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bl>
    <w:p w14:paraId="1454CC60" w14:textId="748F877C" w:rsidR="00DC28C9" w:rsidRDefault="00DC28C9" w:rsidP="003319A6">
      <w:pPr>
        <w:rPr>
          <w:lang w:val="en-GB"/>
        </w:rPr>
      </w:pPr>
    </w:p>
    <w:p w14:paraId="414D85CD" w14:textId="6C01ECE1" w:rsidR="00DC28C9" w:rsidRPr="00465DC6" w:rsidRDefault="00465DC6" w:rsidP="00465DC6">
      <w:pPr>
        <w:jc w:val="both"/>
        <w:rPr>
          <w:sz w:val="22"/>
          <w:lang w:val="en-GB"/>
        </w:rPr>
      </w:pPr>
      <w:r>
        <w:rPr>
          <w:sz w:val="22"/>
          <w:lang w:val="en-GB"/>
        </w:rPr>
        <w:t>In NR Rel. 15, t</w:t>
      </w:r>
      <w:r w:rsidR="00DC28C9" w:rsidRPr="00465DC6">
        <w:rPr>
          <w:sz w:val="22"/>
          <w:lang w:val="en-GB"/>
        </w:rPr>
        <w:t xml:space="preserve">he CSI computation delay requirement 1 offers shortened Z1 and </w:t>
      </w:r>
      <w:r w:rsidR="00DC28C9" w:rsidRPr="00465DC6">
        <w:rPr>
          <w:i/>
          <w:color w:val="000000"/>
          <w:sz w:val="22"/>
          <w:lang w:val="en-GB"/>
        </w:rPr>
        <w:t>Z'</w:t>
      </w:r>
      <w:r w:rsidR="00DC28C9" w:rsidRPr="00465DC6">
        <w:rPr>
          <w:i/>
          <w:color w:val="000000"/>
          <w:sz w:val="22"/>
          <w:vertAlign w:val="subscript"/>
          <w:lang w:val="en-GB"/>
        </w:rPr>
        <w:t xml:space="preserve">1 </w:t>
      </w:r>
      <w:r w:rsidR="00DC28C9" w:rsidRPr="00465DC6">
        <w:rPr>
          <w:sz w:val="22"/>
          <w:lang w:val="en-GB"/>
        </w:rPr>
        <w:t xml:space="preserve">values and is applicable </w:t>
      </w:r>
      <w:r w:rsidRPr="00465DC6">
        <w:rPr>
          <w:sz w:val="22"/>
          <w:lang w:val="en-GB"/>
        </w:rPr>
        <w:t xml:space="preserve">when CSI is reported on PUSCH without any uplink data or HARQ-ACK or when no CPU is occupied and CSI is associated to at most 4 CSI-RS ports in a single resource without CRI </w:t>
      </w:r>
      <w:r w:rsidRPr="00465DC6">
        <w:rPr>
          <w:sz w:val="22"/>
        </w:rPr>
        <w:t xml:space="preserve">and where </w:t>
      </w:r>
      <w:proofErr w:type="spellStart"/>
      <w:r w:rsidRPr="00465DC6">
        <w:rPr>
          <w:i/>
          <w:sz w:val="22"/>
        </w:rPr>
        <w:t>CodebookType</w:t>
      </w:r>
      <w:proofErr w:type="spellEnd"/>
      <w:r w:rsidRPr="00465DC6">
        <w:rPr>
          <w:sz w:val="22"/>
        </w:rPr>
        <w:t xml:space="preserve"> is set to '</w:t>
      </w:r>
      <w:proofErr w:type="spellStart"/>
      <w:r w:rsidRPr="00465DC6">
        <w:rPr>
          <w:sz w:val="22"/>
        </w:rPr>
        <w:t>TypeI-SinglePanel</w:t>
      </w:r>
      <w:proofErr w:type="spellEnd"/>
      <w:r w:rsidRPr="00465DC6">
        <w:rPr>
          <w:sz w:val="22"/>
        </w:rPr>
        <w:t xml:space="preserve">' or where </w:t>
      </w:r>
      <w:proofErr w:type="spellStart"/>
      <w:r w:rsidRPr="00465DC6">
        <w:rPr>
          <w:i/>
          <w:sz w:val="22"/>
        </w:rPr>
        <w:t>reportQuantity</w:t>
      </w:r>
      <w:proofErr w:type="spellEnd"/>
      <w:r w:rsidRPr="00465DC6">
        <w:rPr>
          <w:sz w:val="22"/>
        </w:rPr>
        <w:t xml:space="preserve"> is set to 'cri-RI-CQI'</w:t>
      </w:r>
      <w:r>
        <w:rPr>
          <w:sz w:val="22"/>
        </w:rPr>
        <w:t>.</w:t>
      </w:r>
    </w:p>
    <w:p w14:paraId="6FEA2CC9" w14:textId="4F866FA3" w:rsidR="00465DC6" w:rsidRDefault="00465DC6" w:rsidP="00465DC6">
      <w:pPr>
        <w:jc w:val="both"/>
        <w:rPr>
          <w:color w:val="000000"/>
          <w:sz w:val="22"/>
        </w:rPr>
      </w:pPr>
      <w:r w:rsidRPr="001F1B6F">
        <w:rPr>
          <w:color w:val="000000"/>
          <w:sz w:val="22"/>
        </w:rPr>
        <w:t xml:space="preserve">The remainder of this section presents the companies’ views on whether introducing a new </w:t>
      </w:r>
      <w:r w:rsidR="005609FE">
        <w:rPr>
          <w:color w:val="000000"/>
          <w:sz w:val="22"/>
        </w:rPr>
        <w:t>CSI preparation delay requirement</w:t>
      </w:r>
      <w:r w:rsidRPr="001F1B6F">
        <w:rPr>
          <w:color w:val="000000"/>
          <w:sz w:val="22"/>
        </w:rPr>
        <w:t xml:space="preserve">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seven companies ([1], [2], [3], [6], [12], [13], [19]) shared their views on this topic.</w:t>
      </w:r>
    </w:p>
    <w:p w14:paraId="62C30D82" w14:textId="0B372086" w:rsidR="00465DC6" w:rsidRDefault="00465DC6" w:rsidP="003319A6">
      <w:pPr>
        <w:rPr>
          <w:lang w:val="en-GB"/>
        </w:rPr>
      </w:pPr>
    </w:p>
    <w:p w14:paraId="5CE76648" w14:textId="0029816E" w:rsidR="009D7F9A" w:rsidRPr="009D7F9A" w:rsidRDefault="009D7F9A" w:rsidP="003319A6">
      <w:pPr>
        <w:pStyle w:val="Heading2"/>
        <w:rPr>
          <w:rFonts w:ascii="Times New Roman" w:hAnsi="Times New Roman"/>
          <w:sz w:val="36"/>
        </w:rPr>
      </w:pPr>
      <w:r>
        <w:rPr>
          <w:rFonts w:ascii="Times New Roman" w:hAnsi="Times New Roman"/>
          <w:sz w:val="36"/>
        </w:rPr>
        <w:t>Reasons for Introducing a New CSI Computation Delay Requirement</w:t>
      </w:r>
    </w:p>
    <w:p w14:paraId="36FD8A19" w14:textId="122B4973" w:rsidR="00DC28C9" w:rsidRPr="00DA61E2" w:rsidRDefault="00A42EF1" w:rsidP="009E11EF">
      <w:pPr>
        <w:pStyle w:val="ListParagraph"/>
        <w:numPr>
          <w:ilvl w:val="0"/>
          <w:numId w:val="15"/>
        </w:numPr>
        <w:jc w:val="both"/>
        <w:rPr>
          <w:rFonts w:ascii="Times New Roman" w:hAnsi="Times New Roman"/>
          <w:lang w:val="en-GB"/>
        </w:rPr>
      </w:pPr>
      <w:r w:rsidRPr="00A42EF1">
        <w:rPr>
          <w:rFonts w:ascii="Times New Roman" w:hAnsi="Times New Roman"/>
          <w:lang w:eastAsia="zh-CN"/>
        </w:rPr>
        <w:t>In NR Rel. 15, the mandatory UE CSI processing capability requires a UE to support calculation of 5 simultaneous CSI reports (which may be across different carriers, in the same carrier or as a single report with multiple CSI-RS resources.) The CSI requirement 2 is therefore about 5x longer than what it would be if the requirement were that only a single CSI report would need to be computed [1].</w:t>
      </w:r>
    </w:p>
    <w:p w14:paraId="21AD6D96" w14:textId="2D812507" w:rsidR="00DA61E2" w:rsidRPr="00740A43" w:rsidRDefault="00DA61E2" w:rsidP="009E11EF">
      <w:pPr>
        <w:pStyle w:val="ListParagraph"/>
        <w:numPr>
          <w:ilvl w:val="0"/>
          <w:numId w:val="15"/>
        </w:numPr>
        <w:jc w:val="both"/>
        <w:rPr>
          <w:rFonts w:ascii="Times New Roman" w:hAnsi="Times New Roman"/>
          <w:lang w:val="en-GB"/>
        </w:rPr>
      </w:pPr>
      <w:r w:rsidRPr="00740A43">
        <w:rPr>
          <w:rFonts w:ascii="Times New Roman" w:eastAsia="Microsoft YaHei" w:hAnsi="Times New Roman"/>
        </w:rPr>
        <w:t>The P</w:t>
      </w:r>
      <w:r w:rsidR="00740A43">
        <w:rPr>
          <w:rFonts w:ascii="Times New Roman" w:eastAsia="Microsoft YaHei" w:hAnsi="Times New Roman"/>
        </w:rPr>
        <w:t>/SP</w:t>
      </w:r>
      <w:r w:rsidRPr="00740A43">
        <w:rPr>
          <w:rFonts w:ascii="Times New Roman" w:eastAsia="Microsoft YaHei" w:hAnsi="Times New Roman"/>
        </w:rPr>
        <w:t xml:space="preserve">-CSI feedback period cannot be configured to be always very short for all URLLC UEs, since the short-period </w:t>
      </w:r>
      <w:r w:rsidR="00740A43" w:rsidRPr="00740A43">
        <w:rPr>
          <w:rFonts w:ascii="Times New Roman" w:eastAsia="Microsoft YaHei" w:hAnsi="Times New Roman"/>
        </w:rPr>
        <w:t xml:space="preserve">for </w:t>
      </w:r>
      <w:r w:rsidRPr="00740A43">
        <w:rPr>
          <w:rFonts w:ascii="Times New Roman" w:eastAsia="Microsoft YaHei" w:hAnsi="Times New Roman"/>
        </w:rPr>
        <w:t>P</w:t>
      </w:r>
      <w:r w:rsidR="00740A43">
        <w:rPr>
          <w:rFonts w:ascii="Times New Roman" w:eastAsia="Microsoft YaHei" w:hAnsi="Times New Roman"/>
        </w:rPr>
        <w:t>/SP</w:t>
      </w:r>
      <w:r w:rsidRPr="00740A43">
        <w:rPr>
          <w:rFonts w:ascii="Times New Roman" w:eastAsia="Microsoft YaHei" w:hAnsi="Times New Roman"/>
        </w:rPr>
        <w:t xml:space="preserve">-CSI feedback would consume large amount of uplink resources and </w:t>
      </w:r>
      <w:r w:rsidR="00740A43" w:rsidRPr="00740A43">
        <w:rPr>
          <w:rFonts w:ascii="Times New Roman" w:eastAsia="Microsoft YaHei" w:hAnsi="Times New Roman"/>
        </w:rPr>
        <w:t xml:space="preserve">increases the </w:t>
      </w:r>
      <w:r w:rsidRPr="00740A43">
        <w:rPr>
          <w:rFonts w:ascii="Times New Roman" w:eastAsia="Microsoft YaHei" w:hAnsi="Times New Roman"/>
        </w:rPr>
        <w:t>UE</w:t>
      </w:r>
      <w:r w:rsidR="00740A43" w:rsidRPr="00740A43">
        <w:rPr>
          <w:rFonts w:ascii="Times New Roman" w:eastAsia="Microsoft YaHei" w:hAnsi="Times New Roman"/>
        </w:rPr>
        <w:t>’s</w:t>
      </w:r>
      <w:r w:rsidRPr="00740A43">
        <w:rPr>
          <w:rFonts w:ascii="Times New Roman" w:eastAsia="Microsoft YaHei" w:hAnsi="Times New Roman"/>
        </w:rPr>
        <w:t xml:space="preserve"> power consumption</w:t>
      </w:r>
      <w:r w:rsidR="00740A43">
        <w:rPr>
          <w:rFonts w:ascii="Times New Roman" w:eastAsia="Microsoft YaHei" w:hAnsi="Times New Roman"/>
        </w:rPr>
        <w:t xml:space="preserve"> [2], [13]</w:t>
      </w:r>
      <w:r w:rsidR="00740A43" w:rsidRPr="00740A43">
        <w:rPr>
          <w:rFonts w:ascii="Times New Roman" w:eastAsia="Microsoft YaHei" w:hAnsi="Times New Roman"/>
        </w:rPr>
        <w:t>.</w:t>
      </w:r>
    </w:p>
    <w:p w14:paraId="2B136278" w14:textId="5D53F004" w:rsidR="00740A43" w:rsidRPr="00740A43" w:rsidRDefault="00740A43" w:rsidP="009E11EF">
      <w:pPr>
        <w:pStyle w:val="ListParagraph"/>
        <w:numPr>
          <w:ilvl w:val="0"/>
          <w:numId w:val="15"/>
        </w:numPr>
        <w:jc w:val="both"/>
        <w:rPr>
          <w:rFonts w:ascii="Times New Roman" w:hAnsi="Times New Roman"/>
          <w:lang w:val="en-GB"/>
        </w:rPr>
      </w:pPr>
      <w:r w:rsidRPr="00740A43">
        <w:rPr>
          <w:rFonts w:ascii="Times New Roman" w:eastAsia="Microsoft YaHei" w:hAnsi="Times New Roman"/>
        </w:rPr>
        <w:t>When the HARQ feedback delay is smaller than the CSI computation delay, then the A-CSI reporting should be later than the HARQ feedback if the DL grant scheduling PDSCH and the grant triggering A-CSI are in the same time domain resource.</w:t>
      </w:r>
      <w:r>
        <w:rPr>
          <w:rFonts w:ascii="Times New Roman" w:eastAsia="Microsoft YaHei" w:hAnsi="Times New Roman"/>
        </w:rPr>
        <w:t xml:space="preserve"> </w:t>
      </w:r>
      <w:r w:rsidRPr="00740A43">
        <w:rPr>
          <w:rFonts w:ascii="Times New Roman" w:eastAsia="Microsoft YaHei" w:hAnsi="Times New Roman"/>
        </w:rPr>
        <w:t xml:space="preserve">Hence, there would be two choices for the </w:t>
      </w:r>
      <w:proofErr w:type="spellStart"/>
      <w:r w:rsidRPr="00740A43">
        <w:rPr>
          <w:rFonts w:ascii="Times New Roman" w:eastAsia="Microsoft YaHei" w:hAnsi="Times New Roman"/>
        </w:rPr>
        <w:t>gNB</w:t>
      </w:r>
      <w:proofErr w:type="spellEnd"/>
      <w:r w:rsidRPr="00740A43">
        <w:rPr>
          <w:rFonts w:ascii="Times New Roman" w:eastAsia="Microsoft YaHei" w:hAnsi="Times New Roman"/>
        </w:rPr>
        <w:t xml:space="preserve"> implementation when the HARQ feedback delay value is smaller than the CSI computation delay</w:t>
      </w:r>
      <w:r>
        <w:rPr>
          <w:rFonts w:ascii="Times New Roman" w:eastAsia="Microsoft YaHei" w:hAnsi="Times New Roman"/>
        </w:rPr>
        <w:t xml:space="preserve"> [2]:</w:t>
      </w:r>
    </w:p>
    <w:p w14:paraId="65A9CD82" w14:textId="59DB1DF6" w:rsidR="00740A43" w:rsidRDefault="00740A43" w:rsidP="009E11EF">
      <w:pPr>
        <w:pStyle w:val="ListParagraph"/>
        <w:numPr>
          <w:ilvl w:val="1"/>
          <w:numId w:val="15"/>
        </w:numPr>
        <w:jc w:val="both"/>
        <w:rPr>
          <w:rFonts w:ascii="Times New Roman" w:hAnsi="Times New Roman"/>
          <w:lang w:val="en-GB"/>
        </w:rPr>
      </w:pPr>
      <w:r>
        <w:rPr>
          <w:rFonts w:ascii="Times New Roman" w:hAnsi="Times New Roman"/>
          <w:lang w:val="en-GB"/>
        </w:rPr>
        <w:t xml:space="preserve">Case 1: If </w:t>
      </w:r>
      <w:proofErr w:type="spellStart"/>
      <w:r>
        <w:rPr>
          <w:rFonts w:ascii="Times New Roman" w:hAnsi="Times New Roman"/>
          <w:lang w:val="en-GB"/>
        </w:rPr>
        <w:t>gNB</w:t>
      </w:r>
      <w:proofErr w:type="spellEnd"/>
      <w:r>
        <w:rPr>
          <w:rFonts w:ascii="Times New Roman" w:hAnsi="Times New Roman"/>
          <w:lang w:val="en-GB"/>
        </w:rPr>
        <w:t xml:space="preserve"> sends the re-transmission grant right after receiving the HARQ-ACK feedback, it cannot use the latest channel condition for a better link adaptation.</w:t>
      </w:r>
    </w:p>
    <w:p w14:paraId="461954D0" w14:textId="50B5D9F7" w:rsidR="00740A43" w:rsidRDefault="00740A43" w:rsidP="009E11EF">
      <w:pPr>
        <w:pStyle w:val="ListParagraph"/>
        <w:numPr>
          <w:ilvl w:val="1"/>
          <w:numId w:val="15"/>
        </w:numPr>
        <w:jc w:val="both"/>
        <w:rPr>
          <w:rFonts w:ascii="Times New Roman" w:hAnsi="Times New Roman"/>
          <w:lang w:val="en-GB"/>
        </w:rPr>
      </w:pPr>
      <w:r>
        <w:rPr>
          <w:rFonts w:ascii="Times New Roman" w:hAnsi="Times New Roman"/>
          <w:lang w:val="en-GB"/>
        </w:rPr>
        <w:t xml:space="preserve">Case 2: </w:t>
      </w:r>
      <w:proofErr w:type="spellStart"/>
      <w:r>
        <w:rPr>
          <w:rFonts w:ascii="Times New Roman" w:hAnsi="Times New Roman"/>
          <w:lang w:val="en-GB"/>
        </w:rPr>
        <w:t>gNB</w:t>
      </w:r>
      <w:proofErr w:type="spellEnd"/>
      <w:r>
        <w:rPr>
          <w:rFonts w:ascii="Times New Roman" w:hAnsi="Times New Roman"/>
          <w:lang w:val="en-GB"/>
        </w:rPr>
        <w:t xml:space="preserve"> postpones the re-transmission grant until if receives the A-CSI report. This, however, increases the latency.</w:t>
      </w:r>
    </w:p>
    <w:p w14:paraId="6B77C2C0" w14:textId="6C7740C6" w:rsidR="00296036" w:rsidRDefault="00296036" w:rsidP="00296036">
      <w:pPr>
        <w:pStyle w:val="ListParagraph"/>
        <w:jc w:val="both"/>
        <w:rPr>
          <w:rFonts w:ascii="Times New Roman" w:hAnsi="Times New Roman"/>
          <w:lang w:val="en-GB"/>
        </w:rPr>
      </w:pPr>
    </w:p>
    <w:p w14:paraId="35FCE40A" w14:textId="77777777" w:rsidR="00296036" w:rsidRDefault="00296036" w:rsidP="00296036">
      <w:pPr>
        <w:pStyle w:val="ListParagraph"/>
        <w:jc w:val="both"/>
        <w:rPr>
          <w:rFonts w:ascii="Times New Roman" w:hAnsi="Times New Roman"/>
          <w:lang w:val="en-GB"/>
        </w:rPr>
      </w:pPr>
    </w:p>
    <w:p w14:paraId="0FC74199" w14:textId="77777777" w:rsidR="00740A43" w:rsidRDefault="00740A43" w:rsidP="00740A43">
      <w:pPr>
        <w:pStyle w:val="ListParagraph"/>
        <w:keepNext/>
        <w:jc w:val="center"/>
      </w:pPr>
      <w:r>
        <w:rPr>
          <w:noProof/>
          <w:szCs w:val="20"/>
        </w:rPr>
        <w:lastRenderedPageBreak/>
        <w:drawing>
          <wp:inline distT="0" distB="0" distL="0" distR="0" wp14:anchorId="31BBAB5A" wp14:editId="35E14D08">
            <wp:extent cx="5989385" cy="2657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91785" cy="2658540"/>
                    </a:xfrm>
                    <a:prstGeom prst="rect">
                      <a:avLst/>
                    </a:prstGeom>
                    <a:noFill/>
                    <a:ln>
                      <a:noFill/>
                    </a:ln>
                  </pic:spPr>
                </pic:pic>
              </a:graphicData>
            </a:graphic>
          </wp:inline>
        </w:drawing>
      </w:r>
    </w:p>
    <w:p w14:paraId="393E9A8B" w14:textId="0267E23C" w:rsidR="00740A43" w:rsidRDefault="00740A43" w:rsidP="00740A43">
      <w:pPr>
        <w:pStyle w:val="Caption"/>
        <w:jc w:val="center"/>
      </w:pPr>
      <w:r>
        <w:t xml:space="preserve">Figure 3: </w:t>
      </w:r>
      <w:r w:rsidRPr="006626DB">
        <w:t>Issue of current CSI computation delay</w:t>
      </w:r>
    </w:p>
    <w:p w14:paraId="665EDC5B" w14:textId="6038709E" w:rsidR="00740A43" w:rsidRDefault="00740A43" w:rsidP="00740A43">
      <w:pPr>
        <w:rPr>
          <w:lang w:val="en-GB"/>
        </w:rPr>
      </w:pPr>
    </w:p>
    <w:p w14:paraId="70453AE8" w14:textId="4B8B0D1F" w:rsidR="00740A43" w:rsidRPr="009D7F9A" w:rsidRDefault="00FC5AFF" w:rsidP="009E11EF">
      <w:pPr>
        <w:pStyle w:val="ListParagraph"/>
        <w:numPr>
          <w:ilvl w:val="0"/>
          <w:numId w:val="16"/>
        </w:numPr>
        <w:jc w:val="both"/>
        <w:rPr>
          <w:rFonts w:ascii="Times New Roman" w:hAnsi="Times New Roman"/>
          <w:lang w:val="en-GB"/>
        </w:rPr>
      </w:pPr>
      <w:r>
        <w:rPr>
          <w:rFonts w:ascii="Times New Roman" w:eastAsiaTheme="minorEastAsia" w:hAnsi="Times New Roman"/>
          <w:lang w:val="en-GB" w:eastAsia="zh-CN"/>
        </w:rPr>
        <w:t>A small</w:t>
      </w:r>
      <w:r w:rsidR="00740A43" w:rsidRPr="00740A43">
        <w:rPr>
          <w:rFonts w:ascii="Times New Roman" w:eastAsiaTheme="minorEastAsia" w:hAnsi="Times New Roman"/>
          <w:lang w:val="en-GB" w:eastAsia="zh-CN"/>
        </w:rPr>
        <w:t xml:space="preserve"> CSI computation timeline </w:t>
      </w:r>
      <w:r>
        <w:rPr>
          <w:rFonts w:ascii="Times New Roman" w:eastAsiaTheme="minorEastAsia" w:hAnsi="Times New Roman"/>
          <w:lang w:val="en-GB" w:eastAsia="zh-CN"/>
        </w:rPr>
        <w:t>allows the</w:t>
      </w:r>
      <w:r w:rsidR="00740A43" w:rsidRPr="00740A43">
        <w:rPr>
          <w:rFonts w:ascii="Times New Roman" w:eastAsiaTheme="minorEastAsia" w:hAnsi="Times New Roman"/>
          <w:lang w:val="en-GB" w:eastAsia="zh-CN"/>
        </w:rPr>
        <w:t xml:space="preserve"> </w:t>
      </w:r>
      <w:proofErr w:type="spellStart"/>
      <w:r w:rsidR="00740A43" w:rsidRPr="00740A43">
        <w:rPr>
          <w:rFonts w:ascii="Times New Roman" w:eastAsiaTheme="minorEastAsia" w:hAnsi="Times New Roman"/>
          <w:lang w:val="en-GB" w:eastAsia="zh-CN"/>
        </w:rPr>
        <w:t>gNB</w:t>
      </w:r>
      <w:proofErr w:type="spellEnd"/>
      <w:r w:rsidR="00740A43" w:rsidRPr="00740A43">
        <w:rPr>
          <w:rFonts w:ascii="Times New Roman" w:eastAsiaTheme="minorEastAsia" w:hAnsi="Times New Roman"/>
          <w:lang w:val="en-GB" w:eastAsia="zh-CN"/>
        </w:rPr>
        <w:t xml:space="preserve"> </w:t>
      </w:r>
      <w:r>
        <w:rPr>
          <w:rFonts w:ascii="Times New Roman" w:eastAsiaTheme="minorEastAsia" w:hAnsi="Times New Roman"/>
          <w:lang w:val="en-GB" w:eastAsia="zh-CN"/>
        </w:rPr>
        <w:t>to have access to accurate</w:t>
      </w:r>
      <w:r w:rsidR="00740A43" w:rsidRPr="00740A43">
        <w:rPr>
          <w:rFonts w:ascii="Times New Roman" w:eastAsiaTheme="minorEastAsia" w:hAnsi="Times New Roman"/>
          <w:lang w:val="en-GB" w:eastAsia="zh-CN"/>
        </w:rPr>
        <w:t xml:space="preserve"> CSI</w:t>
      </w:r>
      <w:r>
        <w:rPr>
          <w:rFonts w:ascii="Times New Roman" w:eastAsiaTheme="minorEastAsia" w:hAnsi="Times New Roman"/>
          <w:lang w:val="en-GB" w:eastAsia="zh-CN"/>
        </w:rPr>
        <w:t>, thereby increasing the system capacity</w:t>
      </w:r>
      <w:r w:rsidR="00740A43" w:rsidRPr="00740A43">
        <w:rPr>
          <w:rFonts w:ascii="Times New Roman" w:eastAsiaTheme="minorEastAsia" w:hAnsi="Times New Roman"/>
          <w:lang w:val="en-GB" w:eastAsia="zh-CN"/>
        </w:rPr>
        <w:t xml:space="preserve"> </w:t>
      </w:r>
      <w:r w:rsidR="00740A43">
        <w:rPr>
          <w:rFonts w:ascii="Times New Roman" w:eastAsiaTheme="minorEastAsia" w:hAnsi="Times New Roman"/>
          <w:lang w:val="en-GB" w:eastAsia="zh-CN"/>
        </w:rPr>
        <w:t>[3], [14]</w:t>
      </w:r>
      <w:r>
        <w:rPr>
          <w:rFonts w:ascii="Times New Roman" w:eastAsiaTheme="minorEastAsia" w:hAnsi="Times New Roman"/>
          <w:lang w:val="en-GB" w:eastAsia="zh-CN"/>
        </w:rPr>
        <w:t>, [19]</w:t>
      </w:r>
      <w:r w:rsidR="00740A43" w:rsidRPr="00740A43">
        <w:rPr>
          <w:rFonts w:ascii="Times New Roman" w:eastAsiaTheme="minorEastAsia" w:hAnsi="Times New Roman"/>
          <w:lang w:val="en-GB" w:eastAsia="zh-CN"/>
        </w:rPr>
        <w:t>.</w:t>
      </w:r>
    </w:p>
    <w:p w14:paraId="30834271" w14:textId="0C86C28E" w:rsidR="009D7F9A" w:rsidRDefault="009D7F9A" w:rsidP="009D7F9A">
      <w:pPr>
        <w:jc w:val="both"/>
        <w:rPr>
          <w:lang w:val="en-GB"/>
        </w:rPr>
      </w:pPr>
    </w:p>
    <w:p w14:paraId="11222A77" w14:textId="77777777" w:rsidR="00491881" w:rsidRPr="009D7F9A" w:rsidRDefault="00491881" w:rsidP="00491881">
      <w:pPr>
        <w:pStyle w:val="Heading2"/>
        <w:rPr>
          <w:rFonts w:ascii="Times New Roman" w:hAnsi="Times New Roman"/>
          <w:sz w:val="36"/>
        </w:rPr>
      </w:pPr>
      <w:r>
        <w:rPr>
          <w:rFonts w:ascii="Times New Roman" w:hAnsi="Times New Roman"/>
          <w:sz w:val="36"/>
        </w:rPr>
        <w:t>Companies’ Proposals on Reducing CSI Computation Timeline</w:t>
      </w:r>
    </w:p>
    <w:p w14:paraId="28E26AA6" w14:textId="4B21B39E" w:rsidR="00491881" w:rsidRDefault="00491881" w:rsidP="009D7F9A">
      <w:pPr>
        <w:jc w:val="both"/>
        <w:rPr>
          <w:lang w:val="en-GB"/>
        </w:rPr>
      </w:pPr>
      <w:r>
        <w:rPr>
          <w:lang w:val="en-GB"/>
        </w:rPr>
        <w:t>One company [1] proposes to introduce a new CSI computation delay requirement for triggering only a single CSI report, where the Z/Z’ values are reduced by a factor of 5 as compared to NR Rel. 15 delay requirement 2.</w:t>
      </w:r>
    </w:p>
    <w:p w14:paraId="36DFECA1" w14:textId="0C5168AC" w:rsidR="005D62C1" w:rsidRDefault="005D62C1" w:rsidP="009D7F9A">
      <w:pPr>
        <w:jc w:val="both"/>
        <w:rPr>
          <w:lang w:val="en-GB"/>
        </w:rPr>
      </w:pPr>
      <w:r>
        <w:rPr>
          <w:lang w:val="en-GB"/>
        </w:rPr>
        <w:t>One company [2] proposes to adopt the values reported in the following table for supporting the new CSI computation delay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D62C1" w14:paraId="099B3488" w14:textId="77777777" w:rsidTr="005D62C1">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3276A154" w14:textId="006AB833" w:rsidR="005D62C1" w:rsidRPr="005D62C1" w:rsidRDefault="005D62C1">
            <w:pPr>
              <w:keepNext/>
              <w:keepLines/>
              <w:spacing w:line="256" w:lineRule="auto"/>
              <w:jc w:val="center"/>
              <w:rPr>
                <w:rFonts w:eastAsia="Batang"/>
                <w:color w:val="000000"/>
                <w:sz w:val="22"/>
              </w:rPr>
            </w:pPr>
            <w:r w:rsidRPr="005D62C1">
              <w:rPr>
                <w:rFonts w:eastAsia="Batang"/>
                <w:noProof/>
                <w:color w:val="000000"/>
                <w:position w:val="-10"/>
                <w:sz w:val="22"/>
              </w:rPr>
              <w:drawing>
                <wp:inline distT="0" distB="0" distL="0" distR="0" wp14:anchorId="59051154" wp14:editId="12D13F01">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163" w:type="dxa"/>
            <w:gridSpan w:val="2"/>
            <w:tcBorders>
              <w:top w:val="single" w:sz="4" w:space="0" w:color="auto"/>
              <w:left w:val="single" w:sz="4" w:space="0" w:color="auto"/>
              <w:bottom w:val="single" w:sz="4" w:space="0" w:color="auto"/>
              <w:right w:val="single" w:sz="4" w:space="0" w:color="auto"/>
            </w:tcBorders>
            <w:hideMark/>
          </w:tcPr>
          <w:p w14:paraId="0C17D6E1" w14:textId="77777777" w:rsidR="005D62C1" w:rsidRPr="005D62C1" w:rsidRDefault="005D62C1">
            <w:pPr>
              <w:keepNext/>
              <w:keepLines/>
              <w:spacing w:line="256" w:lineRule="auto"/>
              <w:jc w:val="center"/>
              <w:rPr>
                <w:rFonts w:eastAsia="Batang"/>
                <w:b/>
                <w:i/>
                <w:color w:val="000000"/>
                <w:sz w:val="22"/>
              </w:rPr>
            </w:pPr>
            <w:r w:rsidRPr="005D62C1">
              <w:rPr>
                <w:rFonts w:eastAsia="Batang"/>
                <w:b/>
                <w:i/>
                <w:color w:val="000000"/>
                <w:sz w:val="22"/>
              </w:rPr>
              <w:t>Z</w:t>
            </w:r>
            <w:r w:rsidRPr="005D62C1">
              <w:rPr>
                <w:rFonts w:eastAsia="Batang"/>
                <w:b/>
                <w:i/>
                <w:color w:val="000000"/>
                <w:sz w:val="22"/>
                <w:vertAlign w:val="subscript"/>
              </w:rPr>
              <w:t>1</w:t>
            </w:r>
            <w:r w:rsidRPr="005D62C1">
              <w:rPr>
                <w:rFonts w:eastAsia="Batang"/>
                <w:b/>
                <w:color w:val="000000"/>
                <w:sz w:val="22"/>
              </w:rPr>
              <w:t xml:space="preserve"> [symbols]</w:t>
            </w:r>
          </w:p>
        </w:tc>
      </w:tr>
      <w:tr w:rsidR="005D62C1" w14:paraId="38D51E52" w14:textId="77777777" w:rsidTr="005D62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B0120" w14:textId="77777777" w:rsidR="005D62C1" w:rsidRPr="005D62C1" w:rsidRDefault="005D62C1">
            <w:pPr>
              <w:autoSpaceDE/>
              <w:autoSpaceDN/>
              <w:adjustRightInd/>
              <w:spacing w:after="0" w:line="256" w:lineRule="auto"/>
              <w:rPr>
                <w:rFonts w:eastAsia="Batang"/>
                <w:color w:val="000000"/>
                <w:sz w:val="22"/>
                <w:szCs w:val="22"/>
              </w:rPr>
            </w:pPr>
          </w:p>
        </w:tc>
        <w:tc>
          <w:tcPr>
            <w:tcW w:w="2117" w:type="dxa"/>
            <w:tcBorders>
              <w:top w:val="single" w:sz="4" w:space="0" w:color="auto"/>
              <w:left w:val="single" w:sz="4" w:space="0" w:color="auto"/>
              <w:bottom w:val="single" w:sz="4" w:space="0" w:color="auto"/>
              <w:right w:val="single" w:sz="4" w:space="0" w:color="auto"/>
            </w:tcBorders>
            <w:hideMark/>
          </w:tcPr>
          <w:p w14:paraId="4CA6F98C" w14:textId="77777777" w:rsidR="005D62C1" w:rsidRPr="005D62C1" w:rsidRDefault="005D62C1">
            <w:pPr>
              <w:keepNext/>
              <w:keepLines/>
              <w:spacing w:line="256" w:lineRule="auto"/>
              <w:jc w:val="center"/>
              <w:rPr>
                <w:rFonts w:eastAsia="Batang"/>
                <w:color w:val="000000"/>
                <w:sz w:val="22"/>
              </w:rPr>
            </w:pPr>
            <w:r w:rsidRPr="005D62C1">
              <w:rPr>
                <w:i/>
                <w:color w:val="000000"/>
                <w:sz w:val="22"/>
              </w:rPr>
              <w:t>Z</w:t>
            </w:r>
            <w:r w:rsidRPr="005D62C1">
              <w:rPr>
                <w:i/>
                <w:color w:val="000000"/>
                <w:sz w:val="22"/>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3CC0504B" w14:textId="77777777" w:rsidR="005D62C1" w:rsidRPr="005D62C1" w:rsidRDefault="005D62C1">
            <w:pPr>
              <w:keepNext/>
              <w:keepLines/>
              <w:spacing w:line="256" w:lineRule="auto"/>
              <w:jc w:val="center"/>
              <w:rPr>
                <w:rFonts w:eastAsia="Batang"/>
                <w:color w:val="000000"/>
                <w:sz w:val="22"/>
              </w:rPr>
            </w:pPr>
            <w:r w:rsidRPr="005D62C1">
              <w:rPr>
                <w:i/>
                <w:color w:val="000000"/>
                <w:sz w:val="22"/>
              </w:rPr>
              <w:t>Z'</w:t>
            </w:r>
            <w:r w:rsidRPr="005D62C1">
              <w:rPr>
                <w:i/>
                <w:color w:val="000000"/>
                <w:sz w:val="22"/>
                <w:vertAlign w:val="subscript"/>
              </w:rPr>
              <w:t>1</w:t>
            </w:r>
          </w:p>
        </w:tc>
      </w:tr>
      <w:tr w:rsidR="005D62C1" w14:paraId="3F50A37D" w14:textId="77777777" w:rsidTr="005D62C1">
        <w:trPr>
          <w:jc w:val="center"/>
        </w:trPr>
        <w:tc>
          <w:tcPr>
            <w:tcW w:w="710" w:type="dxa"/>
            <w:tcBorders>
              <w:top w:val="single" w:sz="4" w:space="0" w:color="auto"/>
              <w:left w:val="single" w:sz="4" w:space="0" w:color="auto"/>
              <w:bottom w:val="single" w:sz="4" w:space="0" w:color="auto"/>
              <w:right w:val="single" w:sz="4" w:space="0" w:color="auto"/>
            </w:tcBorders>
            <w:hideMark/>
          </w:tcPr>
          <w:p w14:paraId="62F8F7CB"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0</w:t>
            </w:r>
          </w:p>
        </w:tc>
        <w:tc>
          <w:tcPr>
            <w:tcW w:w="2117" w:type="dxa"/>
            <w:tcBorders>
              <w:top w:val="single" w:sz="4" w:space="0" w:color="auto"/>
              <w:left w:val="single" w:sz="4" w:space="0" w:color="auto"/>
              <w:bottom w:val="single" w:sz="4" w:space="0" w:color="auto"/>
              <w:right w:val="single" w:sz="4" w:space="0" w:color="auto"/>
            </w:tcBorders>
            <w:hideMark/>
          </w:tcPr>
          <w:p w14:paraId="044715F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5</w:t>
            </w:r>
          </w:p>
        </w:tc>
        <w:tc>
          <w:tcPr>
            <w:tcW w:w="2046" w:type="dxa"/>
            <w:tcBorders>
              <w:top w:val="single" w:sz="4" w:space="0" w:color="auto"/>
              <w:left w:val="single" w:sz="4" w:space="0" w:color="auto"/>
              <w:bottom w:val="single" w:sz="4" w:space="0" w:color="auto"/>
              <w:right w:val="single" w:sz="4" w:space="0" w:color="auto"/>
            </w:tcBorders>
            <w:hideMark/>
          </w:tcPr>
          <w:p w14:paraId="3621874F"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4</w:t>
            </w:r>
          </w:p>
        </w:tc>
      </w:tr>
      <w:tr w:rsidR="005D62C1" w14:paraId="2343E2FE" w14:textId="77777777" w:rsidTr="005D62C1">
        <w:trPr>
          <w:jc w:val="center"/>
        </w:trPr>
        <w:tc>
          <w:tcPr>
            <w:tcW w:w="710" w:type="dxa"/>
            <w:tcBorders>
              <w:top w:val="single" w:sz="4" w:space="0" w:color="auto"/>
              <w:left w:val="single" w:sz="4" w:space="0" w:color="auto"/>
              <w:bottom w:val="single" w:sz="4" w:space="0" w:color="auto"/>
              <w:right w:val="single" w:sz="4" w:space="0" w:color="auto"/>
            </w:tcBorders>
            <w:hideMark/>
          </w:tcPr>
          <w:p w14:paraId="139CB85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w:t>
            </w:r>
          </w:p>
        </w:tc>
        <w:tc>
          <w:tcPr>
            <w:tcW w:w="2117" w:type="dxa"/>
            <w:tcBorders>
              <w:top w:val="single" w:sz="4" w:space="0" w:color="auto"/>
              <w:left w:val="single" w:sz="4" w:space="0" w:color="auto"/>
              <w:bottom w:val="single" w:sz="4" w:space="0" w:color="auto"/>
              <w:right w:val="single" w:sz="4" w:space="0" w:color="auto"/>
            </w:tcBorders>
            <w:hideMark/>
          </w:tcPr>
          <w:p w14:paraId="7E57E75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6.5</w:t>
            </w:r>
          </w:p>
        </w:tc>
        <w:tc>
          <w:tcPr>
            <w:tcW w:w="2046" w:type="dxa"/>
            <w:tcBorders>
              <w:top w:val="single" w:sz="4" w:space="0" w:color="auto"/>
              <w:left w:val="single" w:sz="4" w:space="0" w:color="auto"/>
              <w:bottom w:val="single" w:sz="4" w:space="0" w:color="auto"/>
              <w:right w:val="single" w:sz="4" w:space="0" w:color="auto"/>
            </w:tcBorders>
            <w:hideMark/>
          </w:tcPr>
          <w:p w14:paraId="0D522436"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5.5</w:t>
            </w:r>
          </w:p>
        </w:tc>
      </w:tr>
      <w:tr w:rsidR="005D62C1" w14:paraId="412EB86D" w14:textId="77777777" w:rsidTr="005D62C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E67E6AA"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2</w:t>
            </w:r>
          </w:p>
        </w:tc>
        <w:tc>
          <w:tcPr>
            <w:tcW w:w="2117" w:type="dxa"/>
            <w:tcBorders>
              <w:top w:val="single" w:sz="4" w:space="0" w:color="auto"/>
              <w:left w:val="single" w:sz="4" w:space="0" w:color="auto"/>
              <w:bottom w:val="single" w:sz="4" w:space="0" w:color="auto"/>
              <w:right w:val="single" w:sz="4" w:space="0" w:color="auto"/>
            </w:tcBorders>
            <w:hideMark/>
          </w:tcPr>
          <w:p w14:paraId="7308F107"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13</w:t>
            </w:r>
          </w:p>
        </w:tc>
        <w:tc>
          <w:tcPr>
            <w:tcW w:w="2046" w:type="dxa"/>
            <w:tcBorders>
              <w:top w:val="single" w:sz="4" w:space="0" w:color="auto"/>
              <w:left w:val="single" w:sz="4" w:space="0" w:color="auto"/>
              <w:bottom w:val="single" w:sz="4" w:space="0" w:color="auto"/>
              <w:right w:val="single" w:sz="4" w:space="0" w:color="auto"/>
            </w:tcBorders>
            <w:hideMark/>
          </w:tcPr>
          <w:p w14:paraId="3913A1B0"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11</w:t>
            </w:r>
          </w:p>
        </w:tc>
      </w:tr>
      <w:tr w:rsidR="005D62C1" w14:paraId="19341A49" w14:textId="77777777" w:rsidTr="005D62C1">
        <w:trPr>
          <w:jc w:val="center"/>
        </w:trPr>
        <w:tc>
          <w:tcPr>
            <w:tcW w:w="710" w:type="dxa"/>
            <w:tcBorders>
              <w:top w:val="single" w:sz="4" w:space="0" w:color="auto"/>
              <w:left w:val="single" w:sz="4" w:space="0" w:color="auto"/>
              <w:bottom w:val="single" w:sz="4" w:space="0" w:color="auto"/>
              <w:right w:val="single" w:sz="4" w:space="0" w:color="auto"/>
            </w:tcBorders>
            <w:hideMark/>
          </w:tcPr>
          <w:p w14:paraId="3865FF1F"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3</w:t>
            </w:r>
          </w:p>
        </w:tc>
        <w:tc>
          <w:tcPr>
            <w:tcW w:w="2117" w:type="dxa"/>
            <w:tcBorders>
              <w:top w:val="single" w:sz="4" w:space="0" w:color="auto"/>
              <w:left w:val="single" w:sz="4" w:space="0" w:color="auto"/>
              <w:bottom w:val="single" w:sz="4" w:space="0" w:color="auto"/>
              <w:right w:val="single" w:sz="4" w:space="0" w:color="auto"/>
            </w:tcBorders>
            <w:hideMark/>
          </w:tcPr>
          <w:p w14:paraId="3BF913B7"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22</w:t>
            </w:r>
          </w:p>
        </w:tc>
        <w:tc>
          <w:tcPr>
            <w:tcW w:w="2046" w:type="dxa"/>
            <w:tcBorders>
              <w:top w:val="single" w:sz="4" w:space="0" w:color="auto"/>
              <w:left w:val="single" w:sz="4" w:space="0" w:color="auto"/>
              <w:bottom w:val="single" w:sz="4" w:space="0" w:color="auto"/>
              <w:right w:val="single" w:sz="4" w:space="0" w:color="auto"/>
            </w:tcBorders>
            <w:hideMark/>
          </w:tcPr>
          <w:p w14:paraId="5D7629F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18</w:t>
            </w:r>
          </w:p>
        </w:tc>
      </w:tr>
    </w:tbl>
    <w:p w14:paraId="7A1FEAE8" w14:textId="77777777" w:rsidR="005D62C1" w:rsidRDefault="005D62C1" w:rsidP="009D7F9A">
      <w:pPr>
        <w:jc w:val="both"/>
        <w:rPr>
          <w:lang w:val="en-GB"/>
        </w:rPr>
      </w:pPr>
    </w:p>
    <w:p w14:paraId="7FCE78B9" w14:textId="4E3A911A" w:rsidR="00491881" w:rsidRDefault="005D62C1" w:rsidP="009E11EF">
      <w:pPr>
        <w:pStyle w:val="ListParagraph"/>
        <w:numPr>
          <w:ilvl w:val="0"/>
          <w:numId w:val="16"/>
        </w:numPr>
        <w:jc w:val="both"/>
        <w:rPr>
          <w:rFonts w:ascii="Times New Roman" w:hAnsi="Times New Roman"/>
          <w:lang w:val="en-GB"/>
        </w:rPr>
      </w:pPr>
      <w:r w:rsidRPr="005D62C1">
        <w:rPr>
          <w:rFonts w:ascii="Times New Roman" w:hAnsi="Times New Roman"/>
          <w:lang w:val="en-GB"/>
        </w:rPr>
        <w:t xml:space="preserve">Three companies [3], [13], [19] propose to introduce a new CSI computation delay requirement for Rel. 16 </w:t>
      </w:r>
      <w:proofErr w:type="spellStart"/>
      <w:r w:rsidRPr="005D62C1">
        <w:rPr>
          <w:rFonts w:ascii="Times New Roman" w:hAnsi="Times New Roman"/>
          <w:lang w:val="en-GB"/>
        </w:rPr>
        <w:t>eURLLC</w:t>
      </w:r>
      <w:proofErr w:type="spellEnd"/>
      <w:r w:rsidRPr="005D62C1">
        <w:rPr>
          <w:rFonts w:ascii="Times New Roman" w:hAnsi="Times New Roman"/>
          <w:lang w:val="en-GB"/>
        </w:rPr>
        <w:t xml:space="preserve">. The exact Z/Z’ values are not presented. </w:t>
      </w:r>
    </w:p>
    <w:p w14:paraId="37DD828A" w14:textId="5AF6945C" w:rsidR="005D62C1" w:rsidRDefault="005D62C1" w:rsidP="009E11EF">
      <w:pPr>
        <w:pStyle w:val="ListParagraph"/>
        <w:numPr>
          <w:ilvl w:val="0"/>
          <w:numId w:val="16"/>
        </w:numPr>
        <w:jc w:val="both"/>
        <w:rPr>
          <w:rFonts w:ascii="Times New Roman" w:hAnsi="Times New Roman"/>
          <w:lang w:val="en-GB"/>
        </w:rPr>
      </w:pPr>
      <w:r>
        <w:rPr>
          <w:rFonts w:ascii="Times New Roman" w:hAnsi="Times New Roman"/>
          <w:lang w:val="en-GB"/>
        </w:rPr>
        <w:t xml:space="preserve">Two companies [13], [19] propose to consider certain conditions for relaxing the UE’s complexity in supporting the new CSI computation delay requirement. </w:t>
      </w:r>
    </w:p>
    <w:p w14:paraId="40A67D24" w14:textId="0D6CEA51" w:rsidR="00684928" w:rsidRPr="005D62C1" w:rsidRDefault="00684928" w:rsidP="009E11EF">
      <w:pPr>
        <w:pStyle w:val="ListParagraph"/>
        <w:numPr>
          <w:ilvl w:val="0"/>
          <w:numId w:val="16"/>
        </w:numPr>
        <w:jc w:val="both"/>
        <w:rPr>
          <w:rFonts w:ascii="Times New Roman" w:hAnsi="Times New Roman"/>
          <w:lang w:val="en-GB"/>
        </w:rPr>
      </w:pPr>
      <w:r>
        <w:rPr>
          <w:rFonts w:ascii="Times New Roman" w:hAnsi="Times New Roman"/>
          <w:lang w:val="en-GB"/>
        </w:rPr>
        <w:t>One company [19] further proposes to study the impact of reducing the number of CSI-RS ports or relying on the DL DMRS for CSI computation on reducing the CSI computation timeline.</w:t>
      </w:r>
    </w:p>
    <w:p w14:paraId="68670790" w14:textId="02F0A145" w:rsidR="00491881" w:rsidRDefault="00491881" w:rsidP="009D7F9A">
      <w:pPr>
        <w:jc w:val="both"/>
        <w:rPr>
          <w:lang w:val="en-GB"/>
        </w:rPr>
      </w:pPr>
    </w:p>
    <w:p w14:paraId="7104DCE0" w14:textId="29D1CAAC" w:rsidR="009D7F9A" w:rsidRPr="009D7F9A" w:rsidRDefault="009D7F9A" w:rsidP="009D7F9A">
      <w:pPr>
        <w:pStyle w:val="Heading2"/>
        <w:rPr>
          <w:rFonts w:ascii="Times New Roman" w:hAnsi="Times New Roman"/>
          <w:sz w:val="36"/>
        </w:rPr>
      </w:pPr>
      <w:r>
        <w:rPr>
          <w:rFonts w:ascii="Times New Roman" w:hAnsi="Times New Roman"/>
          <w:sz w:val="36"/>
        </w:rPr>
        <w:lastRenderedPageBreak/>
        <w:t>Reasons for NOT Introducing a New CSI Computation Delay Requirement</w:t>
      </w:r>
    </w:p>
    <w:p w14:paraId="69CDAFF3" w14:textId="77777777" w:rsidR="00D30995"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 xml:space="preserve">The benefits of a very fast CSI feedback for link adaptation for re-transmission scheduling may be limited in practice [6]. </w:t>
      </w:r>
    </w:p>
    <w:p w14:paraId="007704EE" w14:textId="0CF9E4DD" w:rsidR="009D7F9A"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The additional benefits on top of outer-loop link adaptation are questionable [6].</w:t>
      </w:r>
    </w:p>
    <w:p w14:paraId="0B0F6EA9" w14:textId="12E3E9ED" w:rsidR="00D30995"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CSI computation timing enhancement can severely increase the UE’s complexity [6].</w:t>
      </w:r>
    </w:p>
    <w:p w14:paraId="4C91EB1C" w14:textId="09912A80" w:rsidR="00D30995"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For periodic traffic type, the NR Rel. 15 periodic CSI reporting schemes can be re-used [12].</w:t>
      </w:r>
    </w:p>
    <w:p w14:paraId="2118264D" w14:textId="34E49BF0" w:rsid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For aperiodic traffic type, the aperiodic CSI report cannot be utilized for the initial transmission [12].</w:t>
      </w:r>
    </w:p>
    <w:p w14:paraId="3EB8AFA9" w14:textId="2B633177" w:rsidR="00D30995" w:rsidRDefault="00D30995" w:rsidP="00D30995">
      <w:pPr>
        <w:jc w:val="both"/>
        <w:rPr>
          <w:lang w:val="en-GB"/>
        </w:rPr>
      </w:pPr>
    </w:p>
    <w:p w14:paraId="455B097A" w14:textId="3DAEDBFD" w:rsidR="004967E7" w:rsidRPr="004967E7" w:rsidRDefault="004967E7" w:rsidP="004967E7">
      <w:pPr>
        <w:pStyle w:val="Heading2"/>
        <w:rPr>
          <w:rFonts w:ascii="Times New Roman" w:hAnsi="Times New Roman"/>
          <w:sz w:val="36"/>
        </w:rPr>
      </w:pPr>
      <w:r>
        <w:rPr>
          <w:rFonts w:ascii="Times New Roman" w:hAnsi="Times New Roman"/>
          <w:sz w:val="36"/>
        </w:rPr>
        <w:t>AI for 3GPP RAN1 #95</w:t>
      </w:r>
    </w:p>
    <w:p w14:paraId="6D483161" w14:textId="77777777" w:rsidR="004967E7" w:rsidRPr="002C6904" w:rsidRDefault="004967E7" w:rsidP="004967E7">
      <w:pPr>
        <w:jc w:val="both"/>
        <w:rPr>
          <w:b/>
          <w:i/>
          <w:sz w:val="22"/>
          <w:lang w:val="en-GB"/>
        </w:rPr>
      </w:pPr>
      <w:r w:rsidRPr="002C6904">
        <w:rPr>
          <w:b/>
          <w:i/>
          <w:sz w:val="22"/>
          <w:lang w:val="en-GB"/>
        </w:rPr>
        <w:t xml:space="preserve">Recommendation: Further discuss during </w:t>
      </w:r>
      <w:r>
        <w:rPr>
          <w:b/>
          <w:i/>
          <w:sz w:val="22"/>
          <w:lang w:val="en-GB"/>
        </w:rPr>
        <w:t xml:space="preserve">the 3GPP RAN1 #95. The starting point is to identify the benefits of reducing the CSI computation timeline.  </w:t>
      </w:r>
    </w:p>
    <w:tbl>
      <w:tblPr>
        <w:tblStyle w:val="TableGrid"/>
        <w:tblW w:w="0" w:type="auto"/>
        <w:tblLook w:val="04A0" w:firstRow="1" w:lastRow="0" w:firstColumn="1" w:lastColumn="0" w:noHBand="0" w:noVBand="1"/>
      </w:tblPr>
      <w:tblGrid>
        <w:gridCol w:w="4981"/>
        <w:gridCol w:w="4981"/>
      </w:tblGrid>
      <w:tr w:rsidR="004967E7" w14:paraId="5C90D6CC" w14:textId="77777777" w:rsidTr="000E56BA">
        <w:tc>
          <w:tcPr>
            <w:tcW w:w="4981" w:type="dxa"/>
          </w:tcPr>
          <w:p w14:paraId="059B3EEB" w14:textId="77777777" w:rsidR="004967E7" w:rsidRPr="00D30995" w:rsidRDefault="004967E7" w:rsidP="000E56BA">
            <w:pPr>
              <w:jc w:val="center"/>
              <w:rPr>
                <w:i/>
                <w:sz w:val="22"/>
                <w:lang w:val="en-GB"/>
              </w:rPr>
            </w:pPr>
            <w:r w:rsidRPr="00D30995">
              <w:rPr>
                <w:i/>
                <w:sz w:val="22"/>
                <w:lang w:val="en-GB"/>
              </w:rPr>
              <w:t>Company</w:t>
            </w:r>
          </w:p>
        </w:tc>
        <w:tc>
          <w:tcPr>
            <w:tcW w:w="4981" w:type="dxa"/>
          </w:tcPr>
          <w:p w14:paraId="2FC96768" w14:textId="77777777" w:rsidR="004967E7" w:rsidRPr="00D30995" w:rsidRDefault="004967E7" w:rsidP="000E56BA">
            <w:pPr>
              <w:jc w:val="center"/>
              <w:rPr>
                <w:i/>
                <w:sz w:val="22"/>
                <w:lang w:val="en-GB"/>
              </w:rPr>
            </w:pPr>
            <w:r w:rsidRPr="00D30995">
              <w:rPr>
                <w:i/>
                <w:sz w:val="22"/>
                <w:lang w:val="en-GB"/>
              </w:rPr>
              <w:t>Comment</w:t>
            </w:r>
          </w:p>
        </w:tc>
      </w:tr>
      <w:tr w:rsidR="004967E7" w14:paraId="4CA6BE5D" w14:textId="77777777" w:rsidTr="000E56BA">
        <w:tc>
          <w:tcPr>
            <w:tcW w:w="4981" w:type="dxa"/>
          </w:tcPr>
          <w:p w14:paraId="3B8D3E08" w14:textId="77777777" w:rsidR="004967E7" w:rsidRDefault="004967E7" w:rsidP="000E56BA">
            <w:pPr>
              <w:rPr>
                <w:i/>
                <w:lang w:val="en-GB"/>
              </w:rPr>
            </w:pPr>
          </w:p>
        </w:tc>
        <w:tc>
          <w:tcPr>
            <w:tcW w:w="4981" w:type="dxa"/>
          </w:tcPr>
          <w:p w14:paraId="34917E4A" w14:textId="77777777" w:rsidR="004967E7" w:rsidRDefault="004967E7" w:rsidP="000E56BA">
            <w:pPr>
              <w:rPr>
                <w:i/>
                <w:lang w:val="en-GB"/>
              </w:rPr>
            </w:pPr>
          </w:p>
        </w:tc>
      </w:tr>
      <w:tr w:rsidR="004967E7" w14:paraId="2B1249E6" w14:textId="77777777" w:rsidTr="000E56BA">
        <w:tc>
          <w:tcPr>
            <w:tcW w:w="4981" w:type="dxa"/>
          </w:tcPr>
          <w:p w14:paraId="33E1DBB0" w14:textId="77777777" w:rsidR="004967E7" w:rsidRDefault="004967E7" w:rsidP="000E56BA">
            <w:pPr>
              <w:rPr>
                <w:i/>
                <w:lang w:val="en-GB"/>
              </w:rPr>
            </w:pPr>
          </w:p>
        </w:tc>
        <w:tc>
          <w:tcPr>
            <w:tcW w:w="4981" w:type="dxa"/>
          </w:tcPr>
          <w:p w14:paraId="7AB5C9F9" w14:textId="77777777" w:rsidR="004967E7" w:rsidRDefault="004967E7" w:rsidP="000E56BA">
            <w:pPr>
              <w:rPr>
                <w:i/>
                <w:lang w:val="en-GB"/>
              </w:rPr>
            </w:pPr>
          </w:p>
        </w:tc>
      </w:tr>
    </w:tbl>
    <w:p w14:paraId="0EF4DFBA" w14:textId="399CEBBA" w:rsidR="00956087" w:rsidRDefault="00956087" w:rsidP="00A42EF1">
      <w:pPr>
        <w:jc w:val="both"/>
        <w:rPr>
          <w:lang w:val="en-GB"/>
        </w:rPr>
      </w:pPr>
    </w:p>
    <w:p w14:paraId="2A60FAA0" w14:textId="6C5E5C7A" w:rsidR="00956087" w:rsidRPr="00465DC6" w:rsidRDefault="00956087" w:rsidP="00956087">
      <w:pPr>
        <w:pStyle w:val="Heading1"/>
        <w:rPr>
          <w:rFonts w:ascii="Times New Roman" w:hAnsi="Times New Roman"/>
          <w:sz w:val="44"/>
        </w:rPr>
      </w:pPr>
      <w:r>
        <w:rPr>
          <w:rFonts w:ascii="Times New Roman" w:hAnsi="Times New Roman"/>
          <w:sz w:val="44"/>
        </w:rPr>
        <w:t xml:space="preserve">Out-of-Order HARQ and Scheduling </w:t>
      </w:r>
    </w:p>
    <w:p w14:paraId="667B7C6B" w14:textId="2CF80DAE" w:rsidR="00956087" w:rsidRDefault="002F76E2" w:rsidP="00A42EF1">
      <w:pPr>
        <w:jc w:val="both"/>
        <w:rPr>
          <w:sz w:val="22"/>
          <w:lang w:val="en-GB"/>
        </w:rPr>
      </w:pPr>
      <w:bookmarkStart w:id="4" w:name="_Hlk529762313"/>
      <w:r w:rsidRPr="002F76E2">
        <w:rPr>
          <w:sz w:val="22"/>
          <w:lang w:val="en-GB"/>
        </w:rPr>
        <w:t xml:space="preserve">In NR Rel. 15, the following </w:t>
      </w:r>
      <w:proofErr w:type="spellStart"/>
      <w:r w:rsidR="00764536">
        <w:rPr>
          <w:sz w:val="22"/>
          <w:lang w:val="en-GB"/>
        </w:rPr>
        <w:t>behaviors</w:t>
      </w:r>
      <w:proofErr w:type="spellEnd"/>
      <w:r w:rsidR="00764536">
        <w:rPr>
          <w:sz w:val="22"/>
          <w:lang w:val="en-GB"/>
        </w:rPr>
        <w:t xml:space="preserve"> in downlink and uplink are specified:</w:t>
      </w:r>
    </w:p>
    <w:p w14:paraId="2AE3CA2F" w14:textId="4E74710D" w:rsidR="00764536" w:rsidRPr="00764536" w:rsidRDefault="00764536" w:rsidP="00A42EF1">
      <w:pPr>
        <w:jc w:val="both"/>
        <w:rPr>
          <w:sz w:val="22"/>
          <w:u w:val="single"/>
          <w:lang w:val="en-GB"/>
        </w:rPr>
      </w:pPr>
      <w:bookmarkStart w:id="5" w:name="_Hlk529656680"/>
      <w:bookmarkStart w:id="6" w:name="_Hlk529762304"/>
      <w:bookmarkEnd w:id="4"/>
      <w:r w:rsidRPr="00764536">
        <w:rPr>
          <w:sz w:val="22"/>
          <w:u w:val="single"/>
          <w:lang w:val="en-GB"/>
        </w:rPr>
        <w:t>Section 5.1 of TS 38.214</w:t>
      </w:r>
    </w:p>
    <w:p w14:paraId="6421CC5F" w14:textId="689DA401" w:rsidR="00764536" w:rsidRPr="00764536" w:rsidRDefault="00764536" w:rsidP="00764536">
      <w:pPr>
        <w:jc w:val="both"/>
        <w:rPr>
          <w:sz w:val="22"/>
        </w:rPr>
      </w:pPr>
      <w:r w:rsidRPr="00764536">
        <w:rPr>
          <w:sz w:val="22"/>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proofErr w:type="spellStart"/>
      <w:r w:rsidRPr="00764536">
        <w:rPr>
          <w:i/>
          <w:sz w:val="22"/>
        </w:rPr>
        <w:t>i</w:t>
      </w:r>
      <w:proofErr w:type="spellEnd"/>
      <w:r w:rsidRPr="00764536">
        <w:rPr>
          <w:sz w:val="22"/>
        </w:rPr>
        <w:t xml:space="preserve">, with the corresponding HARQ-ACK assigned to be transmitted in slot </w:t>
      </w:r>
      <w:r w:rsidRPr="00764536">
        <w:rPr>
          <w:i/>
          <w:sz w:val="22"/>
        </w:rPr>
        <w:t>j</w:t>
      </w:r>
      <w:r w:rsidRPr="00764536">
        <w:rPr>
          <w:sz w:val="22"/>
        </w:rPr>
        <w:t xml:space="preserve">, and another PDSCH in slot after slot </w:t>
      </w:r>
      <w:proofErr w:type="spellStart"/>
      <w:r w:rsidRPr="00764536">
        <w:rPr>
          <w:i/>
          <w:sz w:val="22"/>
        </w:rPr>
        <w:t>i</w:t>
      </w:r>
      <w:proofErr w:type="spellEnd"/>
      <w:r w:rsidRPr="00764536">
        <w:rPr>
          <w:sz w:val="22"/>
        </w:rPr>
        <w:t xml:space="preserve"> with its corresponding HARQ-ACK assigned to be transmitted in a slot before slot </w:t>
      </w:r>
      <w:r w:rsidRPr="00764536">
        <w:rPr>
          <w:i/>
          <w:sz w:val="22"/>
        </w:rPr>
        <w:t>j</w:t>
      </w:r>
      <w:r w:rsidRPr="00764536">
        <w:rPr>
          <w:sz w:val="22"/>
        </w:rPr>
        <w:t xml:space="preserve">. For any two HARQ process IDs in a given </w:t>
      </w:r>
      <w:r>
        <w:rPr>
          <w:sz w:val="22"/>
        </w:rPr>
        <w:t xml:space="preserve">scheduled </w:t>
      </w:r>
      <w:r w:rsidRPr="00764536">
        <w:rPr>
          <w:sz w:val="22"/>
        </w:rPr>
        <w:t xml:space="preserve">cell, </w:t>
      </w:r>
      <w:r w:rsidRPr="00764536">
        <w:rPr>
          <w:sz w:val="22"/>
          <w:lang w:val="en-GB"/>
        </w:rPr>
        <w:t>if the UE is scheduled to start receiving a first PDSCH starting in symbol j by a PDCCH ending</w:t>
      </w:r>
      <w:r w:rsidRPr="00764536">
        <w:rPr>
          <w:sz w:val="22"/>
          <w:u w:val="single"/>
          <w:lang w:val="en-GB"/>
        </w:rPr>
        <w:t xml:space="preserve"> </w:t>
      </w:r>
      <w:r w:rsidRPr="00764536">
        <w:rPr>
          <w:sz w:val="22"/>
          <w:lang w:val="en-GB"/>
        </w:rPr>
        <w:t xml:space="preserve">in symbol </w:t>
      </w:r>
      <w:proofErr w:type="spellStart"/>
      <w:r w:rsidRPr="00764536">
        <w:rPr>
          <w:sz w:val="22"/>
          <w:lang w:val="en-GB"/>
        </w:rPr>
        <w:t>i</w:t>
      </w:r>
      <w:proofErr w:type="spellEnd"/>
      <w:r w:rsidRPr="00764536">
        <w:rPr>
          <w:sz w:val="22"/>
          <w:lang w:val="en-GB"/>
        </w:rPr>
        <w:t>, the UE is not expected to be scheduled to receive a PDSCH starting earlier than the ending</w:t>
      </w:r>
      <w:r w:rsidRPr="00764536">
        <w:rPr>
          <w:sz w:val="22"/>
          <w:u w:val="single"/>
          <w:lang w:val="en-GB"/>
        </w:rPr>
        <w:t xml:space="preserve"> </w:t>
      </w:r>
      <w:r w:rsidRPr="00764536">
        <w:rPr>
          <w:sz w:val="22"/>
          <w:lang w:val="en-GB"/>
        </w:rPr>
        <w:t>symbol</w:t>
      </w:r>
      <w:r w:rsidRPr="00764536">
        <w:rPr>
          <w:sz w:val="22"/>
          <w:u w:val="single"/>
          <w:lang w:val="en-GB"/>
        </w:rPr>
        <w:t xml:space="preserve"> </w:t>
      </w:r>
      <w:r w:rsidRPr="00764536">
        <w:rPr>
          <w:sz w:val="22"/>
          <w:lang w:val="en-GB"/>
        </w:rPr>
        <w:t xml:space="preserve">of the first PDSCH with a PDCCH that does not end earlier than symbol </w:t>
      </w:r>
      <w:proofErr w:type="spellStart"/>
      <w:r w:rsidRPr="00764536">
        <w:rPr>
          <w:sz w:val="22"/>
          <w:lang w:val="en-GB"/>
        </w:rPr>
        <w:t>i</w:t>
      </w:r>
      <w:proofErr w:type="spellEnd"/>
      <w:r w:rsidRPr="00764536">
        <w:rPr>
          <w:sz w:val="22"/>
          <w:lang w:val="en-GB"/>
        </w:rPr>
        <w:t>.</w:t>
      </w:r>
    </w:p>
    <w:bookmarkEnd w:id="5"/>
    <w:p w14:paraId="3EA0CF47" w14:textId="77777777" w:rsidR="00F26D54" w:rsidRDefault="00764536" w:rsidP="00764536">
      <w:pPr>
        <w:jc w:val="both"/>
        <w:rPr>
          <w:sz w:val="22"/>
          <w:u w:val="single"/>
          <w:lang w:val="en-GB"/>
        </w:rPr>
      </w:pPr>
      <w:r w:rsidRPr="00764536">
        <w:rPr>
          <w:sz w:val="22"/>
          <w:u w:val="single"/>
          <w:lang w:val="en-GB"/>
        </w:rPr>
        <w:t>Section 6.1 of TS 38.214</w:t>
      </w:r>
    </w:p>
    <w:p w14:paraId="7C9BD45D" w14:textId="19084027" w:rsidR="00764536" w:rsidRPr="00764536" w:rsidRDefault="00764536" w:rsidP="00764536">
      <w:pPr>
        <w:jc w:val="both"/>
        <w:rPr>
          <w:sz w:val="22"/>
          <w:u w:val="single"/>
          <w:lang w:val="en-GB"/>
        </w:rPr>
      </w:pPr>
      <w:r w:rsidRPr="00764536">
        <w:rPr>
          <w:sz w:val="22"/>
          <w:lang w:val="en-GB"/>
        </w:rPr>
        <w:t xml:space="preserve">A UE shall upon detection of a PDCCH with a configured DCI format 0_0 or 0_1 transmit the corresponding PUSCH as indicated by that DCI. For any two HARQ process IDs in a given </w:t>
      </w:r>
      <w:r>
        <w:rPr>
          <w:sz w:val="22"/>
          <w:lang w:val="en-GB"/>
        </w:rPr>
        <w:t xml:space="preserve">scheduled </w:t>
      </w:r>
      <w:r w:rsidRPr="00764536">
        <w:rPr>
          <w:sz w:val="22"/>
          <w:lang w:val="en-GB"/>
        </w:rPr>
        <w:t xml:space="preserve">cell, if the UE is scheduled to start a </w:t>
      </w:r>
      <w:r>
        <w:rPr>
          <w:sz w:val="22"/>
          <w:lang w:val="en-GB"/>
        </w:rPr>
        <w:t xml:space="preserve">first </w:t>
      </w:r>
      <w:r w:rsidRPr="00764536">
        <w:rPr>
          <w:sz w:val="22"/>
          <w:lang w:val="en-GB"/>
        </w:rPr>
        <w:t xml:space="preserve">PUSCH transmission </w:t>
      </w:r>
      <w:r>
        <w:rPr>
          <w:sz w:val="22"/>
          <w:lang w:val="en-GB"/>
        </w:rPr>
        <w:t xml:space="preserve">starting </w:t>
      </w:r>
      <w:r w:rsidRPr="00764536">
        <w:rPr>
          <w:sz w:val="22"/>
          <w:lang w:val="en-GB"/>
        </w:rPr>
        <w:t xml:space="preserve">in symbol </w:t>
      </w:r>
      <w:r w:rsidRPr="00764536">
        <w:rPr>
          <w:i/>
          <w:iCs/>
          <w:sz w:val="22"/>
          <w:lang w:val="en-GB"/>
        </w:rPr>
        <w:t>j</w:t>
      </w:r>
      <w:r w:rsidRPr="00764536">
        <w:rPr>
          <w:sz w:val="22"/>
          <w:lang w:val="en-GB"/>
        </w:rPr>
        <w:t xml:space="preserve"> by a PDCCH </w:t>
      </w:r>
      <w:r>
        <w:rPr>
          <w:sz w:val="22"/>
          <w:lang w:val="en-GB"/>
        </w:rPr>
        <w:t xml:space="preserve">ending </w:t>
      </w:r>
      <w:r w:rsidRPr="00764536">
        <w:rPr>
          <w:sz w:val="22"/>
          <w:lang w:val="en-GB"/>
        </w:rPr>
        <w:t xml:space="preserve">in symbol </w:t>
      </w:r>
      <w:proofErr w:type="spellStart"/>
      <w:r w:rsidRPr="00764536">
        <w:rPr>
          <w:i/>
          <w:iCs/>
          <w:sz w:val="22"/>
          <w:lang w:val="en-GB"/>
        </w:rPr>
        <w:t>i</w:t>
      </w:r>
      <w:proofErr w:type="spellEnd"/>
      <w:r w:rsidRPr="00764536">
        <w:rPr>
          <w:sz w:val="22"/>
          <w:lang w:val="en-GB"/>
        </w:rPr>
        <w:t xml:space="preserve">, the UE is not expected to be scheduled to transmit a PUSCH starting earlier than </w:t>
      </w:r>
      <w:r>
        <w:rPr>
          <w:sz w:val="22"/>
          <w:lang w:val="en-GB"/>
        </w:rPr>
        <w:t xml:space="preserve">the ending symbol of the first PUSCH </w:t>
      </w:r>
      <w:r w:rsidRPr="00764536">
        <w:rPr>
          <w:sz w:val="22"/>
          <w:lang w:val="en-GB"/>
        </w:rPr>
        <w:t xml:space="preserve">by a PDCCH </w:t>
      </w:r>
      <w:r w:rsidR="00F71095">
        <w:rPr>
          <w:sz w:val="22"/>
          <w:lang w:val="en-GB"/>
        </w:rPr>
        <w:t xml:space="preserve">that does not end earlier </w:t>
      </w:r>
      <w:r w:rsidRPr="00764536">
        <w:rPr>
          <w:sz w:val="22"/>
          <w:lang w:val="en-GB"/>
        </w:rPr>
        <w:t xml:space="preserve">than symbol </w:t>
      </w:r>
      <w:proofErr w:type="spellStart"/>
      <w:r w:rsidRPr="00764536">
        <w:rPr>
          <w:i/>
          <w:iCs/>
          <w:sz w:val="22"/>
          <w:lang w:val="en-GB"/>
        </w:rPr>
        <w:t>i</w:t>
      </w:r>
      <w:proofErr w:type="spellEnd"/>
      <w:r w:rsidRPr="00764536">
        <w:rPr>
          <w:sz w:val="22"/>
          <w:lang w:val="en-GB"/>
        </w:rPr>
        <w:t>. The UE is not expected to be scheduled to transmi</w:t>
      </w:r>
      <w:r w:rsidR="00F26D54">
        <w:rPr>
          <w:sz w:val="22"/>
          <w:lang w:val="en-GB"/>
        </w:rPr>
        <w:t>t another PUSCH by DCI format 0-0 or 0-</w:t>
      </w:r>
      <w:r w:rsidRPr="00764536">
        <w:rPr>
          <w:sz w:val="22"/>
          <w:lang w:val="en-GB"/>
        </w:rPr>
        <w:t>1 scrambled by C-RNTI or MCS-C-RNTI for a given HARQ process until after the end of the expected transmission of the last PUSCH for that HARQ process.</w:t>
      </w:r>
    </w:p>
    <w:p w14:paraId="56A7A273" w14:textId="282CC39F" w:rsidR="00956087" w:rsidRPr="00CC1AAC" w:rsidRDefault="00CC1AAC" w:rsidP="00A42EF1">
      <w:pPr>
        <w:jc w:val="both"/>
        <w:rPr>
          <w:sz w:val="22"/>
          <w:lang w:val="en-GB"/>
        </w:rPr>
      </w:pPr>
      <w:r w:rsidRPr="00CC1AAC">
        <w:rPr>
          <w:sz w:val="22"/>
          <w:lang w:val="en-GB"/>
        </w:rPr>
        <w:t xml:space="preserve">According to the specification, </w:t>
      </w:r>
      <w:r w:rsidR="00A41196">
        <w:rPr>
          <w:sz w:val="22"/>
          <w:lang w:val="en-GB"/>
        </w:rPr>
        <w:t xml:space="preserve">the </w:t>
      </w:r>
      <w:r w:rsidRPr="00CC1AAC">
        <w:rPr>
          <w:sz w:val="22"/>
          <w:lang w:val="en-GB"/>
        </w:rPr>
        <w:t>following procedures should be kept in order:</w:t>
      </w:r>
    </w:p>
    <w:p w14:paraId="737192DB" w14:textId="0873A766" w:rsidR="00CC1AAC" w:rsidRDefault="00A41196" w:rsidP="009E11EF">
      <w:pPr>
        <w:pStyle w:val="ListParagraph"/>
        <w:numPr>
          <w:ilvl w:val="0"/>
          <w:numId w:val="17"/>
        </w:numPr>
        <w:jc w:val="both"/>
        <w:rPr>
          <w:rFonts w:ascii="Times New Roman" w:hAnsi="Times New Roman"/>
          <w:lang w:val="en-GB"/>
        </w:rPr>
      </w:pPr>
      <w:r>
        <w:rPr>
          <w:rFonts w:ascii="Times New Roman" w:hAnsi="Times New Roman"/>
          <w:lang w:val="en-GB"/>
        </w:rPr>
        <w:lastRenderedPageBreak/>
        <w:t xml:space="preserve">For a given </w:t>
      </w:r>
      <w:r w:rsidR="00F26D54">
        <w:rPr>
          <w:rFonts w:ascii="Times New Roman" w:hAnsi="Times New Roman"/>
          <w:lang w:val="en-GB"/>
        </w:rPr>
        <w:t>scheduled</w:t>
      </w:r>
      <w:r>
        <w:rPr>
          <w:rFonts w:ascii="Times New Roman" w:hAnsi="Times New Roman"/>
          <w:lang w:val="en-GB"/>
        </w:rPr>
        <w:t xml:space="preserve"> cell and </w:t>
      </w:r>
      <w:r w:rsidR="00F26D54">
        <w:rPr>
          <w:rFonts w:ascii="Times New Roman" w:hAnsi="Times New Roman"/>
          <w:lang w:val="en-GB"/>
        </w:rPr>
        <w:t xml:space="preserve">a </w:t>
      </w:r>
      <w:r>
        <w:rPr>
          <w:rFonts w:ascii="Times New Roman" w:hAnsi="Times New Roman"/>
          <w:lang w:val="en-GB"/>
        </w:rPr>
        <w:t>HARQ process, PDSCH to HARQ-ACK</w:t>
      </w:r>
    </w:p>
    <w:p w14:paraId="4400B7A8" w14:textId="235E2652" w:rsidR="00F26D54" w:rsidRPr="00CC1AAC" w:rsidRDefault="00F26D54" w:rsidP="009E11EF">
      <w:pPr>
        <w:pStyle w:val="ListParagraph"/>
        <w:numPr>
          <w:ilvl w:val="0"/>
          <w:numId w:val="17"/>
        </w:numPr>
        <w:jc w:val="both"/>
        <w:rPr>
          <w:rFonts w:ascii="Times New Roman" w:hAnsi="Times New Roman"/>
          <w:lang w:val="en-GB"/>
        </w:rPr>
      </w:pPr>
      <w:r>
        <w:rPr>
          <w:rFonts w:ascii="Times New Roman" w:hAnsi="Times New Roman"/>
          <w:lang w:val="en-GB"/>
        </w:rPr>
        <w:t>For a given serving cell and any two HARQ process, PDCCH to PDSCH</w:t>
      </w:r>
    </w:p>
    <w:p w14:paraId="4CBDF299" w14:textId="1E49ACAA" w:rsidR="00A41196" w:rsidRDefault="00F26D54" w:rsidP="009E11EF">
      <w:pPr>
        <w:pStyle w:val="ListParagraph"/>
        <w:numPr>
          <w:ilvl w:val="0"/>
          <w:numId w:val="17"/>
        </w:numPr>
        <w:jc w:val="both"/>
        <w:rPr>
          <w:rFonts w:ascii="Times New Roman" w:hAnsi="Times New Roman"/>
          <w:lang w:val="en-GB"/>
        </w:rPr>
      </w:pPr>
      <w:r>
        <w:rPr>
          <w:rFonts w:ascii="Times New Roman" w:hAnsi="Times New Roman"/>
          <w:lang w:val="en-GB"/>
        </w:rPr>
        <w:t>For any scheduled cell and any two HARQ process, PDCCH to PUSCH</w:t>
      </w:r>
    </w:p>
    <w:p w14:paraId="0B71A92A" w14:textId="37CA7AB1" w:rsidR="00F26D54" w:rsidRDefault="00F26D54" w:rsidP="009E11EF">
      <w:pPr>
        <w:pStyle w:val="ListParagraph"/>
        <w:numPr>
          <w:ilvl w:val="0"/>
          <w:numId w:val="17"/>
        </w:numPr>
        <w:jc w:val="both"/>
        <w:rPr>
          <w:rFonts w:ascii="Times New Roman" w:hAnsi="Times New Roman"/>
          <w:lang w:val="en-GB"/>
        </w:rPr>
      </w:pPr>
      <w:r>
        <w:rPr>
          <w:rFonts w:ascii="Times New Roman" w:hAnsi="Times New Roman"/>
          <w:lang w:val="en-GB"/>
        </w:rPr>
        <w:t xml:space="preserve">For any HARQ process, PDCCH </w:t>
      </w:r>
      <w:r w:rsidR="003F608C">
        <w:rPr>
          <w:rFonts w:ascii="Times New Roman" w:hAnsi="Times New Roman"/>
          <w:lang w:val="en-GB"/>
        </w:rPr>
        <w:t>with C-RNTI or MCS-RNTI to PUSCH.</w:t>
      </w:r>
    </w:p>
    <w:bookmarkEnd w:id="6"/>
    <w:p w14:paraId="2BCCEBB7" w14:textId="77777777" w:rsidR="003F608C" w:rsidRDefault="003F608C" w:rsidP="003F608C">
      <w:pPr>
        <w:jc w:val="both"/>
        <w:rPr>
          <w:lang w:val="en-GB"/>
        </w:rPr>
      </w:pPr>
    </w:p>
    <w:p w14:paraId="60218B86" w14:textId="52F43B53" w:rsidR="006A626C" w:rsidRDefault="006A626C" w:rsidP="006A626C">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w:t>
      </w:r>
      <w:r w:rsidR="005E2021">
        <w:rPr>
          <w:color w:val="000000"/>
          <w:sz w:val="22"/>
        </w:rPr>
        <w:t>thirteen companies ([1], [2], [5], [6], [7], [8], [9], [11], [12</w:t>
      </w:r>
      <w:r>
        <w:rPr>
          <w:color w:val="000000"/>
          <w:sz w:val="22"/>
        </w:rPr>
        <w:t>]</w:t>
      </w:r>
      <w:r w:rsidR="005E2021">
        <w:rPr>
          <w:color w:val="000000"/>
          <w:sz w:val="22"/>
        </w:rPr>
        <w:t>, [13], [15], [16], [17]</w:t>
      </w:r>
      <w:r>
        <w:rPr>
          <w:color w:val="000000"/>
          <w:sz w:val="22"/>
        </w:rPr>
        <w:t>) shared their views on this topic.</w:t>
      </w:r>
    </w:p>
    <w:p w14:paraId="01F2771D" w14:textId="77777777" w:rsidR="006A626C" w:rsidRDefault="006A626C" w:rsidP="006A626C">
      <w:pPr>
        <w:tabs>
          <w:tab w:val="left" w:pos="510"/>
        </w:tabs>
        <w:jc w:val="both"/>
        <w:rPr>
          <w:color w:val="000000"/>
          <w:sz w:val="22"/>
        </w:rPr>
      </w:pPr>
    </w:p>
    <w:p w14:paraId="4DD0486F" w14:textId="3DA03104" w:rsidR="006A626C" w:rsidRDefault="006A626C" w:rsidP="006A626C">
      <w:pPr>
        <w:pStyle w:val="Heading2"/>
        <w:rPr>
          <w:rFonts w:ascii="Times New Roman" w:hAnsi="Times New Roman"/>
          <w:sz w:val="36"/>
        </w:rPr>
      </w:pPr>
      <w:r w:rsidRPr="009D7F9A">
        <w:rPr>
          <w:rFonts w:ascii="Times New Roman" w:hAnsi="Times New Roman"/>
          <w:sz w:val="36"/>
        </w:rPr>
        <w:t xml:space="preserve">Reasons for </w:t>
      </w:r>
      <w:r w:rsidR="005E2021">
        <w:rPr>
          <w:rFonts w:ascii="Times New Roman" w:hAnsi="Times New Roman"/>
          <w:sz w:val="36"/>
        </w:rPr>
        <w:t xml:space="preserve">Allowing Out-of-Order HARQ and Scheduling </w:t>
      </w:r>
    </w:p>
    <w:p w14:paraId="4585484F" w14:textId="32859233" w:rsidR="005E2021" w:rsidRDefault="001954C4" w:rsidP="000E56BA">
      <w:pPr>
        <w:pStyle w:val="ListParagraph"/>
        <w:numPr>
          <w:ilvl w:val="0"/>
          <w:numId w:val="18"/>
        </w:numPr>
        <w:jc w:val="both"/>
        <w:rPr>
          <w:rFonts w:ascii="Times New Roman" w:hAnsi="Times New Roman"/>
          <w:lang w:val="en-GB"/>
        </w:rPr>
      </w:pPr>
      <w:r>
        <w:rPr>
          <w:rFonts w:ascii="Times New Roman" w:hAnsi="Times New Roman"/>
          <w:lang w:val="en-GB"/>
        </w:rPr>
        <w:t>For a UE supporting traffic types with different requirements, r</w:t>
      </w:r>
      <w:r w:rsidR="000E56BA" w:rsidRPr="000E56BA">
        <w:rPr>
          <w:rFonts w:ascii="Times New Roman" w:hAnsi="Times New Roman"/>
          <w:lang w:val="en-GB"/>
        </w:rPr>
        <w:t>elaxing the HARQ-ACK a</w:t>
      </w:r>
      <w:r>
        <w:rPr>
          <w:rFonts w:ascii="Times New Roman" w:hAnsi="Times New Roman"/>
          <w:lang w:val="en-GB"/>
        </w:rPr>
        <w:t xml:space="preserve">nd PUSCH scheduling limitations allows </w:t>
      </w:r>
      <w:r w:rsidR="000E56BA" w:rsidRPr="000E56BA">
        <w:rPr>
          <w:rFonts w:ascii="Times New Roman" w:hAnsi="Times New Roman"/>
          <w:lang w:val="en-GB"/>
        </w:rPr>
        <w:t xml:space="preserve">for faster scheduling of </w:t>
      </w:r>
      <w:r>
        <w:rPr>
          <w:rFonts w:ascii="Times New Roman" w:hAnsi="Times New Roman"/>
          <w:lang w:val="en-GB"/>
        </w:rPr>
        <w:t>packets of a higher priority</w:t>
      </w:r>
      <w:r w:rsidR="000E56BA" w:rsidRPr="000E56BA">
        <w:rPr>
          <w:rFonts w:ascii="Times New Roman" w:hAnsi="Times New Roman"/>
          <w:lang w:val="en-GB"/>
        </w:rPr>
        <w:t xml:space="preserve"> [1]</w:t>
      </w:r>
      <w:r w:rsidR="00014E5E">
        <w:rPr>
          <w:rFonts w:ascii="Times New Roman" w:hAnsi="Times New Roman"/>
          <w:lang w:val="en-GB"/>
        </w:rPr>
        <w:t>, [5]</w:t>
      </w:r>
      <w:r w:rsidR="00F818FB">
        <w:rPr>
          <w:rFonts w:ascii="Times New Roman" w:hAnsi="Times New Roman"/>
          <w:lang w:val="en-GB"/>
        </w:rPr>
        <w:t>, [7]</w:t>
      </w:r>
      <w:r>
        <w:rPr>
          <w:rFonts w:ascii="Times New Roman" w:hAnsi="Times New Roman"/>
          <w:lang w:val="en-GB"/>
        </w:rPr>
        <w:t>, [8], [11], [12]</w:t>
      </w:r>
      <w:r w:rsidR="00716B32">
        <w:rPr>
          <w:rFonts w:ascii="Times New Roman" w:hAnsi="Times New Roman"/>
          <w:lang w:val="en-GB"/>
        </w:rPr>
        <w:t>, [15]</w:t>
      </w:r>
      <w:r w:rsidR="00276708">
        <w:rPr>
          <w:rFonts w:ascii="Times New Roman" w:hAnsi="Times New Roman"/>
          <w:lang w:val="en-GB"/>
        </w:rPr>
        <w:t>, [16]</w:t>
      </w:r>
      <w:r w:rsidR="004A258C">
        <w:rPr>
          <w:rFonts w:ascii="Times New Roman" w:hAnsi="Times New Roman"/>
          <w:lang w:val="en-GB"/>
        </w:rPr>
        <w:t>, [17]</w:t>
      </w:r>
      <w:r w:rsidR="000E56BA" w:rsidRPr="000E56BA">
        <w:rPr>
          <w:rFonts w:ascii="Times New Roman" w:hAnsi="Times New Roman"/>
          <w:lang w:val="en-GB"/>
        </w:rPr>
        <w:t>.</w:t>
      </w:r>
    </w:p>
    <w:p w14:paraId="0372F425" w14:textId="0DFB6D2A" w:rsidR="00014E5E" w:rsidRDefault="00014E5E" w:rsidP="00014E5E">
      <w:pPr>
        <w:pStyle w:val="ListParagraph"/>
        <w:jc w:val="both"/>
        <w:rPr>
          <w:rFonts w:ascii="Times New Roman" w:hAnsi="Times New Roman"/>
          <w:lang w:val="en-GB"/>
        </w:rPr>
      </w:pPr>
    </w:p>
    <w:p w14:paraId="6C924DD6" w14:textId="77777777" w:rsidR="00014E5E" w:rsidRDefault="00014E5E" w:rsidP="00014E5E">
      <w:pPr>
        <w:pStyle w:val="ListParagraph"/>
        <w:keepNext/>
        <w:jc w:val="center"/>
      </w:pPr>
      <w:r>
        <w:rPr>
          <w:rFonts w:ascii="Times New Roman" w:eastAsia="SimSun" w:hAnsi="Times New Roman"/>
          <w:sz w:val="21"/>
          <w:lang w:eastAsia="zh-CN"/>
        </w:rPr>
        <w:object w:dxaOrig="7020" w:dyaOrig="1470" w14:anchorId="2A683BD1">
          <v:shape id="_x0000_i1033" type="#_x0000_t75" style="width:351.05pt;height:73.15pt" o:ole="">
            <v:imagedata r:id="rId27" o:title=""/>
          </v:shape>
          <o:OLEObject Type="Embed" ProgID="Visio.Drawing.11" ShapeID="_x0000_i1033" DrawAspect="Content" ObjectID="_1603878099" r:id="rId28"/>
        </w:object>
      </w:r>
    </w:p>
    <w:p w14:paraId="0197A959" w14:textId="136E87CC" w:rsidR="00014E5E" w:rsidRDefault="00014E5E" w:rsidP="00014E5E">
      <w:pPr>
        <w:pStyle w:val="Caption"/>
        <w:jc w:val="center"/>
        <w:rPr>
          <w:lang w:val="en-GB"/>
        </w:rPr>
      </w:pPr>
      <w:r>
        <w:t xml:space="preserve">Figure 4: </w:t>
      </w:r>
      <w:r w:rsidRPr="00706FBD">
        <w:t>HARQ feedback timeline restriction in NR R15</w:t>
      </w:r>
      <w:r>
        <w:t>.</w:t>
      </w:r>
    </w:p>
    <w:p w14:paraId="22FD8E40" w14:textId="77777777" w:rsidR="00014E5E" w:rsidRDefault="00014E5E" w:rsidP="00014E5E">
      <w:pPr>
        <w:pStyle w:val="ListParagraph"/>
        <w:jc w:val="both"/>
        <w:rPr>
          <w:rFonts w:ascii="Times New Roman" w:hAnsi="Times New Roman"/>
          <w:lang w:val="en-GB"/>
        </w:rPr>
      </w:pPr>
    </w:p>
    <w:p w14:paraId="5E2AF11C" w14:textId="77777777" w:rsidR="00014E5E" w:rsidRDefault="00014E5E" w:rsidP="00014E5E">
      <w:pPr>
        <w:pStyle w:val="ListParagraph"/>
        <w:jc w:val="both"/>
        <w:rPr>
          <w:rFonts w:ascii="Times New Roman" w:hAnsi="Times New Roman"/>
          <w:lang w:val="en-GB"/>
        </w:rPr>
      </w:pPr>
    </w:p>
    <w:p w14:paraId="0881B363" w14:textId="30D9F4DE" w:rsidR="001F289D" w:rsidRDefault="001F289D" w:rsidP="000E56BA">
      <w:pPr>
        <w:pStyle w:val="ListParagraph"/>
        <w:numPr>
          <w:ilvl w:val="0"/>
          <w:numId w:val="18"/>
        </w:numPr>
        <w:jc w:val="both"/>
        <w:rPr>
          <w:rFonts w:ascii="Times New Roman" w:hAnsi="Times New Roman"/>
          <w:lang w:val="en-GB"/>
        </w:rPr>
      </w:pPr>
      <w:r>
        <w:rPr>
          <w:rFonts w:ascii="Times New Roman" w:hAnsi="Times New Roman"/>
          <w:lang w:val="en-GB"/>
        </w:rPr>
        <w:t xml:space="preserve">HARQ-based re-transmission </w:t>
      </w:r>
      <w:r w:rsidR="00014E5E">
        <w:rPr>
          <w:rFonts w:ascii="Times New Roman" w:hAnsi="Times New Roman"/>
          <w:lang w:val="en-GB"/>
        </w:rPr>
        <w:t>based on the current CSI cannot be implemented efficiently [2].</w:t>
      </w:r>
    </w:p>
    <w:p w14:paraId="3493B35A" w14:textId="77777777" w:rsidR="00F12D8A" w:rsidRDefault="00F12D8A" w:rsidP="00F12D8A">
      <w:pPr>
        <w:pStyle w:val="ListParagraph"/>
        <w:jc w:val="both"/>
        <w:rPr>
          <w:rFonts w:ascii="Times New Roman" w:hAnsi="Times New Roman"/>
          <w:lang w:val="en-GB"/>
        </w:rPr>
      </w:pPr>
    </w:p>
    <w:p w14:paraId="41B88C16" w14:textId="77777777" w:rsidR="00014E5E" w:rsidRDefault="00014E5E" w:rsidP="00014E5E">
      <w:pPr>
        <w:pStyle w:val="ListParagraph"/>
        <w:keepNext/>
        <w:jc w:val="center"/>
      </w:pPr>
      <w:r>
        <w:rPr>
          <w:noProof/>
        </w:rPr>
        <w:drawing>
          <wp:inline distT="0" distB="0" distL="0" distR="0" wp14:anchorId="04E57684" wp14:editId="612BA3E8">
            <wp:extent cx="4502785" cy="15754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02785" cy="1575435"/>
                    </a:xfrm>
                    <a:prstGeom prst="rect">
                      <a:avLst/>
                    </a:prstGeom>
                    <a:noFill/>
                    <a:ln>
                      <a:noFill/>
                    </a:ln>
                  </pic:spPr>
                </pic:pic>
              </a:graphicData>
            </a:graphic>
          </wp:inline>
        </w:drawing>
      </w:r>
    </w:p>
    <w:p w14:paraId="10039312" w14:textId="01BD7A92" w:rsidR="00014E5E" w:rsidRPr="000E56BA" w:rsidRDefault="00014E5E" w:rsidP="00014E5E">
      <w:pPr>
        <w:pStyle w:val="Caption"/>
        <w:jc w:val="center"/>
        <w:rPr>
          <w:lang w:val="en-GB"/>
        </w:rPr>
      </w:pPr>
      <w:r>
        <w:t xml:space="preserve">Figure 5: </w:t>
      </w:r>
      <w:r w:rsidRPr="006E2E8D">
        <w:t>DL of Out-of-Order HARQ for the same HARQ process under the scheduling limitation</w:t>
      </w:r>
      <w:r>
        <w:t>.</w:t>
      </w:r>
    </w:p>
    <w:p w14:paraId="2E2EF605" w14:textId="626B2981" w:rsidR="00AA5A7E" w:rsidRDefault="00AA5A7E" w:rsidP="00087E75">
      <w:pPr>
        <w:rPr>
          <w:lang w:val="en-GB"/>
        </w:rPr>
      </w:pPr>
    </w:p>
    <w:p w14:paraId="442423D0" w14:textId="21A5A972" w:rsidR="00014E5E" w:rsidRDefault="001954C4" w:rsidP="00716B32">
      <w:pPr>
        <w:pStyle w:val="ListParagraph"/>
        <w:numPr>
          <w:ilvl w:val="0"/>
          <w:numId w:val="19"/>
        </w:numPr>
        <w:jc w:val="both"/>
        <w:rPr>
          <w:rFonts w:ascii="Times New Roman" w:hAnsi="Times New Roman"/>
          <w:lang w:val="en-GB"/>
        </w:rPr>
      </w:pPr>
      <w:r w:rsidRPr="001954C4">
        <w:rPr>
          <w:rFonts w:ascii="Times New Roman" w:hAnsi="Times New Roman"/>
          <w:lang w:val="en-GB"/>
        </w:rPr>
        <w:t xml:space="preserve">If cross-slot scheduling is used for </w:t>
      </w:r>
      <w:proofErr w:type="spellStart"/>
      <w:r w:rsidRPr="001954C4">
        <w:rPr>
          <w:rFonts w:ascii="Times New Roman" w:hAnsi="Times New Roman"/>
          <w:lang w:val="en-GB"/>
        </w:rPr>
        <w:t>eMBB</w:t>
      </w:r>
      <w:proofErr w:type="spellEnd"/>
      <w:r w:rsidRPr="001954C4">
        <w:rPr>
          <w:rFonts w:ascii="Times New Roman" w:hAnsi="Times New Roman"/>
          <w:lang w:val="en-GB"/>
        </w:rPr>
        <w:t>, URLLC suffers from large latency</w:t>
      </w:r>
      <w:r>
        <w:rPr>
          <w:rFonts w:ascii="Times New Roman" w:hAnsi="Times New Roman"/>
          <w:lang w:val="en-GB"/>
        </w:rPr>
        <w:t xml:space="preserve"> [9].</w:t>
      </w:r>
    </w:p>
    <w:p w14:paraId="6B625081" w14:textId="2DF39D79" w:rsidR="00716B32" w:rsidRDefault="00716B32" w:rsidP="00716B32">
      <w:pPr>
        <w:pStyle w:val="ListParagraph"/>
        <w:numPr>
          <w:ilvl w:val="0"/>
          <w:numId w:val="19"/>
        </w:numPr>
        <w:jc w:val="both"/>
        <w:rPr>
          <w:rFonts w:ascii="Times New Roman" w:hAnsi="Times New Roman"/>
          <w:lang w:val="en-GB"/>
        </w:rPr>
      </w:pPr>
      <w:r>
        <w:rPr>
          <w:rFonts w:ascii="Times New Roman" w:hAnsi="Times New Roman"/>
          <w:lang w:val="en-GB"/>
        </w:rPr>
        <w:t xml:space="preserve">Although </w:t>
      </w:r>
      <w:proofErr w:type="spellStart"/>
      <w:r>
        <w:rPr>
          <w:rFonts w:ascii="Times New Roman" w:hAnsi="Times New Roman"/>
          <w:lang w:val="en-GB"/>
        </w:rPr>
        <w:t>ou</w:t>
      </w:r>
      <w:proofErr w:type="spellEnd"/>
      <w:r>
        <w:rPr>
          <w:rFonts w:ascii="Times New Roman" w:hAnsi="Times New Roman"/>
          <w:lang w:val="en-GB"/>
        </w:rPr>
        <w:t>-of-order PDSCH scheduling should not be a significant issue, allowing for out-of-order PUSCH scheduling is important for UEs supporting multiple traffic types [13].</w:t>
      </w:r>
    </w:p>
    <w:p w14:paraId="75ED0145" w14:textId="75197860" w:rsidR="004A258C" w:rsidRDefault="004A258C" w:rsidP="004A258C">
      <w:pPr>
        <w:jc w:val="both"/>
        <w:rPr>
          <w:lang w:val="en-GB"/>
        </w:rPr>
      </w:pPr>
    </w:p>
    <w:p w14:paraId="0F896057" w14:textId="50C32CF9" w:rsidR="00FF3FFA" w:rsidRDefault="00FF3FFA" w:rsidP="00FF3FFA">
      <w:pPr>
        <w:pStyle w:val="Heading2"/>
        <w:rPr>
          <w:rFonts w:ascii="Times New Roman" w:hAnsi="Times New Roman"/>
          <w:sz w:val="36"/>
        </w:rPr>
      </w:pPr>
      <w:r>
        <w:rPr>
          <w:rFonts w:ascii="Times New Roman" w:hAnsi="Times New Roman"/>
          <w:sz w:val="36"/>
        </w:rPr>
        <w:lastRenderedPageBreak/>
        <w:t>Companies’ Proposals on Allowing Out-of-Order HARQ and Scheduling</w:t>
      </w:r>
    </w:p>
    <w:p w14:paraId="6AA131AF" w14:textId="49881382" w:rsidR="00FF3FFA" w:rsidRDefault="00F93B9B" w:rsidP="005C04EA">
      <w:pPr>
        <w:jc w:val="both"/>
        <w:rPr>
          <w:lang w:val="en-GB"/>
        </w:rPr>
      </w:pPr>
      <w:r>
        <w:rPr>
          <w:lang w:val="en-GB"/>
        </w:rPr>
        <w:t>Six</w:t>
      </w:r>
      <w:r w:rsidR="005C04EA">
        <w:rPr>
          <w:lang w:val="en-GB"/>
        </w:rPr>
        <w:t xml:space="preserve"> companies</w:t>
      </w:r>
      <w:r>
        <w:rPr>
          <w:lang w:val="en-GB"/>
        </w:rPr>
        <w:t xml:space="preserve"> ([1], [5], [9], [11], [16], [17])</w:t>
      </w:r>
      <w:r w:rsidR="005C04EA">
        <w:rPr>
          <w:lang w:val="en-GB"/>
        </w:rPr>
        <w:t xml:space="preserve"> propose that out-of-order HARQ and out-of-order PDSCH/PUSCH scheduling limitations of Rel. 15 should be relaxed</w:t>
      </w:r>
      <w:r>
        <w:rPr>
          <w:lang w:val="en-GB"/>
        </w:rPr>
        <w:t>:</w:t>
      </w:r>
      <w:r w:rsidR="005C04EA">
        <w:rPr>
          <w:lang w:val="en-GB"/>
        </w:rPr>
        <w:t xml:space="preserve"> </w:t>
      </w:r>
    </w:p>
    <w:p w14:paraId="1CC0B58F" w14:textId="6E860EFA" w:rsidR="00E133FB"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lang w:val="en-GB"/>
        </w:rPr>
        <w:t xml:space="preserve">In </w:t>
      </w:r>
      <w:r w:rsidR="00E133FB" w:rsidRPr="00F93B9B">
        <w:rPr>
          <w:rFonts w:ascii="Times New Roman" w:hAnsi="Times New Roman"/>
          <w:lang w:val="en-GB"/>
        </w:rPr>
        <w:t>[5]</w:t>
      </w:r>
      <w:r>
        <w:rPr>
          <w:rFonts w:ascii="Times New Roman" w:hAnsi="Times New Roman"/>
          <w:lang w:val="en-GB"/>
        </w:rPr>
        <w:t>, it is proposed</w:t>
      </w:r>
      <w:r w:rsidR="00E133FB" w:rsidRPr="00F93B9B">
        <w:rPr>
          <w:rFonts w:ascii="Times New Roman" w:hAnsi="Times New Roman"/>
          <w:lang w:val="en-GB"/>
        </w:rPr>
        <w:t xml:space="preserve"> </w:t>
      </w:r>
      <w:r w:rsidRPr="00F93B9B">
        <w:rPr>
          <w:rFonts w:ascii="Times New Roman" w:hAnsi="Times New Roman"/>
          <w:lang w:val="en-GB"/>
        </w:rPr>
        <w:t>to introduce a UE</w:t>
      </w:r>
      <w:r w:rsidR="00E133FB" w:rsidRPr="00F93B9B">
        <w:rPr>
          <w:rFonts w:ascii="Times New Roman" w:hAnsi="Times New Roman"/>
          <w:lang w:val="en-GB"/>
        </w:rPr>
        <w:t xml:space="preserve"> capability for</w:t>
      </w:r>
      <w:r w:rsidRPr="00F93B9B">
        <w:rPr>
          <w:rFonts w:ascii="Times New Roman" w:hAnsi="Times New Roman"/>
          <w:lang w:val="en-GB"/>
        </w:rPr>
        <w:t xml:space="preserve"> supporting the</w:t>
      </w:r>
      <w:r w:rsidR="00E133FB" w:rsidRPr="00F93B9B">
        <w:rPr>
          <w:rFonts w:ascii="Times New Roman" w:hAnsi="Times New Roman"/>
          <w:lang w:val="en-GB"/>
        </w:rPr>
        <w:t xml:space="preserve"> out-of-order HARQ</w:t>
      </w:r>
      <w:r w:rsidRPr="00F93B9B">
        <w:rPr>
          <w:rFonts w:ascii="Times New Roman" w:hAnsi="Times New Roman"/>
          <w:lang w:val="en-GB"/>
        </w:rPr>
        <w:t>.</w:t>
      </w:r>
    </w:p>
    <w:p w14:paraId="64AE5FB9" w14:textId="709EF8B7" w:rsidR="001A3110"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rPr>
        <w:t xml:space="preserve">In </w:t>
      </w:r>
      <w:r w:rsidR="001A3110" w:rsidRPr="00F93B9B">
        <w:rPr>
          <w:rFonts w:ascii="Times New Roman" w:hAnsi="Times New Roman"/>
        </w:rPr>
        <w:t>[9]</w:t>
      </w:r>
      <w:r>
        <w:rPr>
          <w:rFonts w:ascii="Times New Roman" w:hAnsi="Times New Roman"/>
        </w:rPr>
        <w:t>, it is proposed that the</w:t>
      </w:r>
      <w:r w:rsidR="001A3110" w:rsidRPr="00F93B9B">
        <w:rPr>
          <w:rFonts w:ascii="Times New Roman" w:hAnsi="Times New Roman"/>
        </w:rPr>
        <w:t xml:space="preserve"> PUCCH corresponding to the later grant can cancel/stop the PUCCH corresponding to the previous grant</w:t>
      </w:r>
      <w:r>
        <w:rPr>
          <w:rFonts w:ascii="Times New Roman" w:hAnsi="Times New Roman"/>
        </w:rPr>
        <w:t>.</w:t>
      </w:r>
    </w:p>
    <w:p w14:paraId="4226AEE0" w14:textId="339A9898" w:rsidR="001A3110"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rPr>
        <w:t xml:space="preserve">In </w:t>
      </w:r>
      <w:r w:rsidR="001A3110" w:rsidRPr="00F93B9B">
        <w:rPr>
          <w:rFonts w:ascii="Times New Roman" w:hAnsi="Times New Roman"/>
        </w:rPr>
        <w:t>[11]</w:t>
      </w:r>
      <w:r>
        <w:rPr>
          <w:rFonts w:ascii="Times New Roman" w:hAnsi="Times New Roman"/>
        </w:rPr>
        <w:t>, it is proposed that the</w:t>
      </w:r>
      <w:r w:rsidR="001A3110" w:rsidRPr="00F93B9B">
        <w:rPr>
          <w:rFonts w:ascii="Times New Roman" w:hAnsi="Times New Roman"/>
        </w:rPr>
        <w:t xml:space="preserve"> </w:t>
      </w:r>
      <w:r>
        <w:rPr>
          <w:rFonts w:ascii="Times New Roman" w:hAnsi="Times New Roman"/>
        </w:rPr>
        <w:t>p</w:t>
      </w:r>
      <w:r w:rsidR="001A3110" w:rsidRPr="00F93B9B">
        <w:rPr>
          <w:rFonts w:ascii="Times New Roman" w:hAnsi="Times New Roman"/>
        </w:rPr>
        <w:t xml:space="preserve">ower control mechanism </w:t>
      </w:r>
      <w:r>
        <w:rPr>
          <w:rFonts w:ascii="Times New Roman" w:hAnsi="Times New Roman"/>
        </w:rPr>
        <w:t>should be revisited when out-of-order PUSCH scheduling is supported.</w:t>
      </w:r>
    </w:p>
    <w:p w14:paraId="4CDCCBCC" w14:textId="1DD8A691" w:rsidR="00F93B9B"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rPr>
        <w:t>In [17], it is proposed that different traffic types should be distinguished by different RNTIs.</w:t>
      </w:r>
    </w:p>
    <w:p w14:paraId="3BB68064" w14:textId="1B7ADCAC" w:rsidR="001A3110" w:rsidRPr="001A3110" w:rsidRDefault="001A3110" w:rsidP="001A3110">
      <w:pPr>
        <w:jc w:val="both"/>
        <w:rPr>
          <w:lang w:val="en-GB"/>
        </w:rPr>
      </w:pPr>
    </w:p>
    <w:p w14:paraId="1B9DC731" w14:textId="48E9FE32" w:rsidR="00E133FB" w:rsidRDefault="00F93B9B" w:rsidP="005C04EA">
      <w:pPr>
        <w:jc w:val="both"/>
        <w:rPr>
          <w:lang w:val="en-GB"/>
        </w:rPr>
      </w:pPr>
      <w:r>
        <w:rPr>
          <w:lang w:val="en-GB"/>
        </w:rPr>
        <w:t xml:space="preserve">One company [7] proposes to relax the out-of-order HARQ and PUSCH scheduling in Rel. 16. Further, [7] </w:t>
      </w:r>
      <w:proofErr w:type="gramStart"/>
      <w:r>
        <w:rPr>
          <w:lang w:val="en-GB"/>
        </w:rPr>
        <w:t xml:space="preserve">proposes </w:t>
      </w:r>
      <w:r w:rsidR="00E133FB">
        <w:rPr>
          <w:lang w:val="en-GB"/>
        </w:rPr>
        <w:t xml:space="preserve"> </w:t>
      </w:r>
      <w:r>
        <w:rPr>
          <w:lang w:val="en-GB"/>
        </w:rPr>
        <w:t>to</w:t>
      </w:r>
      <w:proofErr w:type="gramEnd"/>
      <w:r>
        <w:rPr>
          <w:lang w:val="en-GB"/>
        </w:rPr>
        <w:t xml:space="preserve"> avoid CA configurations that may lead to not supporting the timing capability 2 for </w:t>
      </w:r>
      <w:proofErr w:type="spellStart"/>
      <w:r>
        <w:rPr>
          <w:lang w:val="en-GB"/>
        </w:rPr>
        <w:t>eURLLC</w:t>
      </w:r>
      <w:proofErr w:type="spellEnd"/>
      <w:r>
        <w:rPr>
          <w:lang w:val="en-GB"/>
        </w:rPr>
        <w:t>.</w:t>
      </w:r>
      <w:r w:rsidR="00E133FB" w:rsidRPr="007A5D9A">
        <w:rPr>
          <w:rFonts w:eastAsia="Malgun Gothic"/>
          <w:b/>
          <w:lang w:eastAsia="ko-KR"/>
        </w:rPr>
        <w:t xml:space="preserve"> </w:t>
      </w:r>
    </w:p>
    <w:p w14:paraId="6968F154" w14:textId="2BFF3C72" w:rsidR="00E133FB" w:rsidRDefault="00F93B9B" w:rsidP="005C04EA">
      <w:pPr>
        <w:jc w:val="both"/>
        <w:rPr>
          <w:lang w:val="en-GB"/>
        </w:rPr>
      </w:pPr>
      <w:r>
        <w:rPr>
          <w:lang w:val="en-GB"/>
        </w:rPr>
        <w:t>Three companies ([2], [8], [15]) propose to support out-of-order HARQ reporting:</w:t>
      </w:r>
    </w:p>
    <w:p w14:paraId="2114CCF9" w14:textId="60F1A889" w:rsidR="00F93B9B" w:rsidRDefault="00F93B9B" w:rsidP="001A3110">
      <w:pPr>
        <w:pStyle w:val="ListParagraph"/>
        <w:numPr>
          <w:ilvl w:val="0"/>
          <w:numId w:val="22"/>
        </w:numPr>
        <w:rPr>
          <w:rFonts w:ascii="Times New Roman" w:eastAsia="PMingLiU" w:hAnsi="Times New Roman"/>
          <w:kern w:val="2"/>
          <w:lang w:eastAsia="zh-TW"/>
        </w:rPr>
      </w:pPr>
      <w:r w:rsidRPr="00F93B9B">
        <w:rPr>
          <w:rFonts w:ascii="Times New Roman" w:eastAsia="PMingLiU" w:hAnsi="Times New Roman"/>
          <w:kern w:val="2"/>
          <w:lang w:eastAsia="zh-TW"/>
        </w:rPr>
        <w:t xml:space="preserve">In </w:t>
      </w:r>
      <w:r>
        <w:rPr>
          <w:rFonts w:ascii="Times New Roman" w:eastAsia="PMingLiU" w:hAnsi="Times New Roman"/>
          <w:kern w:val="2"/>
          <w:lang w:eastAsia="zh-TW"/>
        </w:rPr>
        <w:t xml:space="preserve">[15], it is further proposed that this topic should be studied jointly with RAN2 and under the intra-UE prioritization/multiplexing topic. </w:t>
      </w:r>
    </w:p>
    <w:p w14:paraId="0EC7721E" w14:textId="4DC87F3B" w:rsidR="001A3110" w:rsidRPr="00F93B9B" w:rsidRDefault="00F93B9B" w:rsidP="00F93B9B">
      <w:pPr>
        <w:pStyle w:val="ListParagraph"/>
        <w:numPr>
          <w:ilvl w:val="0"/>
          <w:numId w:val="22"/>
        </w:numPr>
        <w:rPr>
          <w:rFonts w:ascii="Times New Roman" w:eastAsia="PMingLiU" w:hAnsi="Times New Roman"/>
          <w:kern w:val="2"/>
          <w:lang w:eastAsia="zh-TW"/>
        </w:rPr>
      </w:pPr>
      <w:r>
        <w:rPr>
          <w:rFonts w:ascii="Times New Roman" w:eastAsia="PMingLiU" w:hAnsi="Times New Roman"/>
          <w:kern w:val="2"/>
          <w:lang w:eastAsia="zh-TW"/>
        </w:rPr>
        <w:t xml:space="preserve">This contribution paper [15] also proposes that if out-of-order HARQ reporting is allowed, the UE can dismiss the first received PDSCH and instead report a NACK or DTX over its assigned PUCCH resource. Adopting separate PUCCH configurations for URLLC and </w:t>
      </w:r>
      <w:proofErr w:type="spellStart"/>
      <w:r>
        <w:rPr>
          <w:rFonts w:ascii="Times New Roman" w:eastAsia="PMingLiU" w:hAnsi="Times New Roman"/>
          <w:kern w:val="2"/>
          <w:lang w:eastAsia="zh-TW"/>
        </w:rPr>
        <w:t>eMBB</w:t>
      </w:r>
      <w:proofErr w:type="spellEnd"/>
      <w:r>
        <w:rPr>
          <w:rFonts w:ascii="Times New Roman" w:eastAsia="PMingLiU" w:hAnsi="Times New Roman"/>
          <w:kern w:val="2"/>
          <w:lang w:eastAsia="zh-TW"/>
        </w:rPr>
        <w:t xml:space="preserve"> is also mentioned.</w:t>
      </w:r>
    </w:p>
    <w:p w14:paraId="4797EB35" w14:textId="4F5FC40A" w:rsidR="00E133FB" w:rsidRDefault="00F93B9B" w:rsidP="005C04EA">
      <w:pPr>
        <w:jc w:val="both"/>
        <w:rPr>
          <w:lang w:eastAsia="ja-JP"/>
        </w:rPr>
      </w:pPr>
      <w:r>
        <w:rPr>
          <w:lang w:val="en-GB"/>
        </w:rPr>
        <w:t xml:space="preserve">One company [12] supports the idea of out-of-order HARQ reporting, and further proposes to study the required </w:t>
      </w:r>
      <w:r w:rsidR="001A3110" w:rsidRPr="00F93B9B">
        <w:rPr>
          <w:lang w:eastAsia="ja-JP"/>
        </w:rPr>
        <w:t xml:space="preserve">UE capability and related UE </w:t>
      </w:r>
      <w:proofErr w:type="spellStart"/>
      <w:r w:rsidR="001A3110" w:rsidRPr="00F93B9B">
        <w:rPr>
          <w:lang w:eastAsia="ja-JP"/>
        </w:rPr>
        <w:t>behaviour</w:t>
      </w:r>
      <w:r w:rsidRPr="00F93B9B">
        <w:rPr>
          <w:lang w:eastAsia="ja-JP"/>
        </w:rPr>
        <w:t>s</w:t>
      </w:r>
      <w:proofErr w:type="spellEnd"/>
      <w:r w:rsidRPr="00F93B9B">
        <w:rPr>
          <w:lang w:eastAsia="ja-JP"/>
        </w:rPr>
        <w:t>.</w:t>
      </w:r>
    </w:p>
    <w:p w14:paraId="27F084A2" w14:textId="11A4AEE1" w:rsidR="004F4AE1" w:rsidRPr="00F93B9B" w:rsidRDefault="004F4AE1" w:rsidP="005C04EA">
      <w:pPr>
        <w:jc w:val="both"/>
        <w:rPr>
          <w:lang w:val="en-GB"/>
        </w:rPr>
      </w:pPr>
      <w:r>
        <w:rPr>
          <w:lang w:eastAsia="ja-JP"/>
        </w:rPr>
        <w:t xml:space="preserve">One company [13] proposes to allow for out-of-order HARQ reporting and PUSCH scheduling, while further </w:t>
      </w:r>
      <w:proofErr w:type="spellStart"/>
      <w:r>
        <w:rPr>
          <w:lang w:eastAsia="ja-JP"/>
        </w:rPr>
        <w:t>styding</w:t>
      </w:r>
      <w:proofErr w:type="spellEnd"/>
      <w:r>
        <w:rPr>
          <w:lang w:eastAsia="ja-JP"/>
        </w:rPr>
        <w:t xml:space="preserve"> the need for out-of-order PDSCH scheduling.</w:t>
      </w:r>
    </w:p>
    <w:p w14:paraId="30052864" w14:textId="3DCB1B38" w:rsidR="00E133FB" w:rsidRPr="00FF3FFA" w:rsidRDefault="004F4AE1" w:rsidP="005C04EA">
      <w:pPr>
        <w:jc w:val="both"/>
        <w:rPr>
          <w:lang w:val="en-GB"/>
        </w:rPr>
      </w:pPr>
      <w:r>
        <w:rPr>
          <w:lang w:val="en-GB"/>
        </w:rPr>
        <w:t xml:space="preserve">One company [6] proposes to </w:t>
      </w:r>
      <w:r w:rsidR="00E133FB">
        <w:rPr>
          <w:lang w:val="en-GB"/>
        </w:rPr>
        <w:t xml:space="preserve">study </w:t>
      </w:r>
      <w:r>
        <w:rPr>
          <w:lang w:val="en-GB"/>
        </w:rPr>
        <w:t>the gains from allowing out-of-order HARQ reporting and PUSCH scheduling only after the outcome of the RAN2 discussions on intra-UE multiplexing methods is finalized.</w:t>
      </w:r>
    </w:p>
    <w:p w14:paraId="759E9EC4" w14:textId="1AED4B65" w:rsidR="004A258C" w:rsidRDefault="004A258C" w:rsidP="004A258C">
      <w:pPr>
        <w:jc w:val="both"/>
        <w:rPr>
          <w:lang w:val="en-GB"/>
        </w:rPr>
      </w:pPr>
    </w:p>
    <w:p w14:paraId="606EFB1C" w14:textId="3C40E1ED" w:rsidR="004A258C" w:rsidRPr="009D7F9A" w:rsidRDefault="004A258C" w:rsidP="004A258C">
      <w:pPr>
        <w:pStyle w:val="Heading2"/>
        <w:jc w:val="both"/>
        <w:rPr>
          <w:rFonts w:ascii="Times New Roman" w:hAnsi="Times New Roman"/>
          <w:sz w:val="36"/>
        </w:rPr>
      </w:pPr>
      <w:r>
        <w:rPr>
          <w:rFonts w:ascii="Times New Roman" w:hAnsi="Times New Roman"/>
          <w:sz w:val="36"/>
        </w:rPr>
        <w:t>Reasons for NOT Allowing Out-of-Order HARQ and Scheduling</w:t>
      </w:r>
    </w:p>
    <w:p w14:paraId="1C721A7D" w14:textId="44FBEFA0" w:rsidR="004A258C" w:rsidRDefault="004A258C" w:rsidP="004A258C">
      <w:pPr>
        <w:pStyle w:val="ListParagraph"/>
        <w:numPr>
          <w:ilvl w:val="0"/>
          <w:numId w:val="20"/>
        </w:numPr>
        <w:jc w:val="both"/>
        <w:rPr>
          <w:rFonts w:ascii="Times New Roman" w:hAnsi="Times New Roman"/>
          <w:lang w:val="en-GB"/>
        </w:rPr>
      </w:pPr>
      <w:r w:rsidRPr="004A258C">
        <w:rPr>
          <w:rFonts w:ascii="Times New Roman" w:hAnsi="Times New Roman"/>
          <w:lang w:val="en-GB"/>
        </w:rPr>
        <w:t>Out-of-order PDSCH scheduling can be avoided by reducing the gap between the PDSCH and its associated PDCCH</w:t>
      </w:r>
      <w:r>
        <w:rPr>
          <w:rFonts w:ascii="Times New Roman" w:hAnsi="Times New Roman"/>
          <w:lang w:val="en-GB"/>
        </w:rPr>
        <w:t xml:space="preserve"> [6], [13].</w:t>
      </w:r>
    </w:p>
    <w:p w14:paraId="102499EE" w14:textId="3137831E" w:rsidR="00FF3FFA" w:rsidRDefault="00FF3FFA" w:rsidP="004A258C">
      <w:pPr>
        <w:pStyle w:val="ListParagraph"/>
        <w:numPr>
          <w:ilvl w:val="0"/>
          <w:numId w:val="20"/>
        </w:numPr>
        <w:jc w:val="both"/>
        <w:rPr>
          <w:rFonts w:ascii="Times New Roman" w:hAnsi="Times New Roman"/>
          <w:lang w:val="en-GB"/>
        </w:rPr>
      </w:pPr>
      <w:r>
        <w:rPr>
          <w:rFonts w:ascii="Times New Roman" w:hAnsi="Times New Roman"/>
          <w:lang w:val="en-GB"/>
        </w:rPr>
        <w:t>The gains of allowing for out-of-order PUSCH scheduling as compared to the additional UE complexity that it may bring are unclear [6].</w:t>
      </w:r>
    </w:p>
    <w:p w14:paraId="5197EA8B" w14:textId="540C2346" w:rsidR="004F4AE1" w:rsidRDefault="004F4AE1" w:rsidP="004F4AE1">
      <w:pPr>
        <w:jc w:val="both"/>
        <w:rPr>
          <w:lang w:val="en-GB"/>
        </w:rPr>
      </w:pPr>
    </w:p>
    <w:p w14:paraId="4C0DB3DB" w14:textId="77777777" w:rsidR="004F4AE1" w:rsidRPr="004967E7" w:rsidRDefault="004F4AE1" w:rsidP="004F4AE1">
      <w:pPr>
        <w:pStyle w:val="Heading2"/>
        <w:rPr>
          <w:rFonts w:ascii="Times New Roman" w:hAnsi="Times New Roman"/>
          <w:sz w:val="36"/>
        </w:rPr>
      </w:pPr>
      <w:r>
        <w:rPr>
          <w:rFonts w:ascii="Times New Roman" w:hAnsi="Times New Roman"/>
          <w:sz w:val="36"/>
        </w:rPr>
        <w:t>AI for 3GPP RAN1 #95</w:t>
      </w:r>
    </w:p>
    <w:p w14:paraId="44B9BED6" w14:textId="2B6CEDE5" w:rsidR="004F4AE1" w:rsidRPr="002C6904" w:rsidRDefault="004F4AE1" w:rsidP="004F4AE1">
      <w:pPr>
        <w:jc w:val="both"/>
        <w:rPr>
          <w:b/>
          <w:i/>
          <w:sz w:val="22"/>
          <w:lang w:val="en-GB"/>
        </w:rPr>
      </w:pPr>
      <w:r w:rsidRPr="002C6904">
        <w:rPr>
          <w:b/>
          <w:i/>
          <w:sz w:val="22"/>
          <w:lang w:val="en-GB"/>
        </w:rPr>
        <w:t xml:space="preserve">Recommendation: Further discuss during </w:t>
      </w:r>
      <w:r>
        <w:rPr>
          <w:b/>
          <w:i/>
          <w:sz w:val="22"/>
          <w:lang w:val="en-GB"/>
        </w:rPr>
        <w:t xml:space="preserve">the 3GPP RAN1 #95. </w:t>
      </w:r>
    </w:p>
    <w:tbl>
      <w:tblPr>
        <w:tblStyle w:val="TableGrid"/>
        <w:tblW w:w="0" w:type="auto"/>
        <w:tblLook w:val="04A0" w:firstRow="1" w:lastRow="0" w:firstColumn="1" w:lastColumn="0" w:noHBand="0" w:noVBand="1"/>
      </w:tblPr>
      <w:tblGrid>
        <w:gridCol w:w="4981"/>
        <w:gridCol w:w="4981"/>
      </w:tblGrid>
      <w:tr w:rsidR="004F4AE1" w14:paraId="36BB6941" w14:textId="77777777" w:rsidTr="00890114">
        <w:tc>
          <w:tcPr>
            <w:tcW w:w="4981" w:type="dxa"/>
          </w:tcPr>
          <w:p w14:paraId="24DAEF43" w14:textId="77777777" w:rsidR="004F4AE1" w:rsidRPr="00D30995" w:rsidRDefault="004F4AE1" w:rsidP="00890114">
            <w:pPr>
              <w:jc w:val="center"/>
              <w:rPr>
                <w:i/>
                <w:sz w:val="22"/>
                <w:lang w:val="en-GB"/>
              </w:rPr>
            </w:pPr>
            <w:r w:rsidRPr="00D30995">
              <w:rPr>
                <w:i/>
                <w:sz w:val="22"/>
                <w:lang w:val="en-GB"/>
              </w:rPr>
              <w:t>Company</w:t>
            </w:r>
          </w:p>
        </w:tc>
        <w:tc>
          <w:tcPr>
            <w:tcW w:w="4981" w:type="dxa"/>
          </w:tcPr>
          <w:p w14:paraId="7E1996CE" w14:textId="77777777" w:rsidR="004F4AE1" w:rsidRPr="00D30995" w:rsidRDefault="004F4AE1" w:rsidP="00890114">
            <w:pPr>
              <w:jc w:val="center"/>
              <w:rPr>
                <w:i/>
                <w:sz w:val="22"/>
                <w:lang w:val="en-GB"/>
              </w:rPr>
            </w:pPr>
            <w:r w:rsidRPr="00D30995">
              <w:rPr>
                <w:i/>
                <w:sz w:val="22"/>
                <w:lang w:val="en-GB"/>
              </w:rPr>
              <w:t>Comment</w:t>
            </w:r>
          </w:p>
        </w:tc>
      </w:tr>
      <w:tr w:rsidR="004F4AE1" w14:paraId="65E7C1A0" w14:textId="77777777" w:rsidTr="00890114">
        <w:tc>
          <w:tcPr>
            <w:tcW w:w="4981" w:type="dxa"/>
          </w:tcPr>
          <w:p w14:paraId="4EC1A560" w14:textId="77777777" w:rsidR="004F4AE1" w:rsidRDefault="004F4AE1" w:rsidP="00890114">
            <w:pPr>
              <w:rPr>
                <w:i/>
                <w:lang w:val="en-GB"/>
              </w:rPr>
            </w:pPr>
          </w:p>
        </w:tc>
        <w:tc>
          <w:tcPr>
            <w:tcW w:w="4981" w:type="dxa"/>
          </w:tcPr>
          <w:p w14:paraId="75F227A4" w14:textId="77777777" w:rsidR="004F4AE1" w:rsidRDefault="004F4AE1" w:rsidP="00890114">
            <w:pPr>
              <w:rPr>
                <w:i/>
                <w:lang w:val="en-GB"/>
              </w:rPr>
            </w:pPr>
          </w:p>
        </w:tc>
      </w:tr>
      <w:tr w:rsidR="004F4AE1" w14:paraId="6B32871A" w14:textId="77777777" w:rsidTr="00890114">
        <w:tc>
          <w:tcPr>
            <w:tcW w:w="4981" w:type="dxa"/>
          </w:tcPr>
          <w:p w14:paraId="06FC0B7E" w14:textId="77777777" w:rsidR="004F4AE1" w:rsidRDefault="004F4AE1" w:rsidP="00890114">
            <w:pPr>
              <w:rPr>
                <w:i/>
                <w:lang w:val="en-GB"/>
              </w:rPr>
            </w:pPr>
          </w:p>
        </w:tc>
        <w:tc>
          <w:tcPr>
            <w:tcW w:w="4981" w:type="dxa"/>
          </w:tcPr>
          <w:p w14:paraId="0E5197A0" w14:textId="77777777" w:rsidR="004F4AE1" w:rsidRDefault="004F4AE1" w:rsidP="00890114">
            <w:pPr>
              <w:rPr>
                <w:i/>
                <w:lang w:val="en-GB"/>
              </w:rPr>
            </w:pPr>
          </w:p>
        </w:tc>
      </w:tr>
    </w:tbl>
    <w:p w14:paraId="0C75D035" w14:textId="3BEFBFAF" w:rsidR="004F4AE1" w:rsidRDefault="004F4AE1" w:rsidP="004F4AE1">
      <w:pPr>
        <w:jc w:val="both"/>
        <w:rPr>
          <w:lang w:val="en-GB"/>
        </w:rPr>
      </w:pPr>
    </w:p>
    <w:p w14:paraId="542A2025" w14:textId="275D494B" w:rsidR="00A261FE" w:rsidRPr="00465DC6" w:rsidRDefault="00A261FE" w:rsidP="00A261FE">
      <w:pPr>
        <w:pStyle w:val="Heading1"/>
        <w:rPr>
          <w:rFonts w:ascii="Times New Roman" w:hAnsi="Times New Roman"/>
          <w:sz w:val="44"/>
        </w:rPr>
      </w:pPr>
      <w:r>
        <w:rPr>
          <w:rFonts w:ascii="Times New Roman" w:hAnsi="Times New Roman"/>
          <w:sz w:val="44"/>
        </w:rPr>
        <w:t xml:space="preserve">Uplink Multiplexing Timeline </w:t>
      </w:r>
    </w:p>
    <w:p w14:paraId="6BDC8D39" w14:textId="5D89F984" w:rsidR="004427A8" w:rsidRPr="00695356" w:rsidRDefault="004427A8" w:rsidP="004427A8">
      <w:pPr>
        <w:pStyle w:val="BodyText"/>
        <w:rPr>
          <w:rFonts w:ascii="Times New Roman" w:eastAsiaTheme="minorEastAsia" w:hAnsi="Times New Roman"/>
          <w:sz w:val="22"/>
          <w:lang w:val="en-GB" w:eastAsia="zh-CN"/>
        </w:rPr>
      </w:pPr>
      <w:r w:rsidRPr="00695356">
        <w:rPr>
          <w:rFonts w:ascii="Times New Roman" w:eastAsiaTheme="minorEastAsia" w:hAnsi="Times New Roman"/>
          <w:sz w:val="22"/>
          <w:lang w:val="en-GB" w:eastAsia="zh-CN"/>
        </w:rPr>
        <w:t xml:space="preserve">In Rel-15, </w:t>
      </w:r>
      <w:r w:rsidR="00695356" w:rsidRPr="00695356">
        <w:rPr>
          <w:rFonts w:ascii="Times New Roman" w:eastAsiaTheme="minorEastAsia" w:hAnsi="Times New Roman"/>
          <w:sz w:val="22"/>
          <w:lang w:val="en-GB" w:eastAsia="zh-CN"/>
        </w:rPr>
        <w:t>due</w:t>
      </w:r>
      <w:r w:rsidRPr="00695356">
        <w:rPr>
          <w:rFonts w:ascii="Times New Roman" w:eastAsiaTheme="minorEastAsia" w:hAnsi="Times New Roman"/>
          <w:sz w:val="22"/>
          <w:lang w:val="en-GB" w:eastAsia="zh-CN"/>
        </w:rPr>
        <w:t xml:space="preserve"> to the flexible starting symbols and durations for PUCCH and PUSCH, </w:t>
      </w:r>
      <w:r w:rsidR="00695356" w:rsidRPr="00695356">
        <w:rPr>
          <w:rFonts w:ascii="Times New Roman" w:eastAsiaTheme="minorEastAsia" w:hAnsi="Times New Roman"/>
          <w:sz w:val="22"/>
          <w:lang w:val="en-GB" w:eastAsia="zh-CN"/>
        </w:rPr>
        <w:t xml:space="preserve">different uplink overlapping cases </w:t>
      </w:r>
      <w:r w:rsidRPr="00695356">
        <w:rPr>
          <w:rFonts w:ascii="Times New Roman" w:eastAsiaTheme="minorEastAsia" w:hAnsi="Times New Roman"/>
          <w:sz w:val="22"/>
          <w:lang w:val="en-GB" w:eastAsia="zh-CN"/>
        </w:rPr>
        <w:t>such as PUCCH and PUCCH, PUCCH and PUSCH</w:t>
      </w:r>
      <w:r w:rsidR="00695356" w:rsidRPr="00695356">
        <w:rPr>
          <w:rFonts w:ascii="Times New Roman" w:eastAsiaTheme="minorEastAsia" w:hAnsi="Times New Roman"/>
          <w:sz w:val="22"/>
          <w:lang w:val="en-GB" w:eastAsia="zh-CN"/>
        </w:rPr>
        <w:t xml:space="preserve"> may occur</w:t>
      </w:r>
      <w:r w:rsidRPr="00695356">
        <w:rPr>
          <w:rFonts w:ascii="Times New Roman" w:eastAsiaTheme="minorEastAsia" w:hAnsi="Times New Roman"/>
          <w:sz w:val="22"/>
          <w:lang w:val="en-GB" w:eastAsia="zh-CN"/>
        </w:rPr>
        <w:t>. It was agreed that for single-slot PUCCH overlaps with single-slot PUSCH in time domain, UCI is piggybacked on PUSCH when the multiplexing timeline requirements are met. Otherwise,</w:t>
      </w:r>
      <w:r w:rsidRPr="00695356">
        <w:rPr>
          <w:rFonts w:ascii="Times New Roman" w:hAnsi="Times New Roman"/>
          <w:sz w:val="22"/>
          <w:lang w:eastAsia="fi-FI"/>
        </w:rPr>
        <w:t xml:space="preserve"> UE considers that as an error case for which UE behavior is not specified.</w:t>
      </w:r>
      <w:r w:rsidRPr="00695356">
        <w:rPr>
          <w:rFonts w:ascii="Times New Roman" w:eastAsiaTheme="minorEastAsia" w:hAnsi="Times New Roman"/>
          <w:sz w:val="22"/>
          <w:lang w:val="en-GB" w:eastAsia="zh-CN"/>
        </w:rPr>
        <w:t xml:space="preserve"> The multiplexing time is defined as N1+</w:t>
      </w:r>
      <w:r w:rsidRPr="00695356">
        <w:rPr>
          <w:rFonts w:ascii="Times New Roman" w:eastAsiaTheme="minorEastAsia" w:hAnsi="Times New Roman"/>
          <w:i/>
          <w:sz w:val="22"/>
          <w:lang w:val="en-GB" w:eastAsia="zh-CN"/>
        </w:rPr>
        <w:t xml:space="preserve">X </w:t>
      </w:r>
      <w:r w:rsidRPr="00695356">
        <w:rPr>
          <w:rFonts w:ascii="Times New Roman" w:eastAsiaTheme="minorEastAsia" w:hAnsi="Times New Roman"/>
          <w:sz w:val="22"/>
          <w:lang w:val="en-GB" w:eastAsia="zh-CN"/>
        </w:rPr>
        <w:t>and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N1+</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PDSCH(s).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PDCCHs scheduling UL transmissions including HARQ-ACK and PUSCH (if applicable). The X and Y are the additional processing time allowances when HARQ feedback is mapped to PUSCH (including the case that when UE decodes UL grant, the PUCCH preparation is going on, UE needs to </w:t>
      </w:r>
      <w:r w:rsidRPr="00695356">
        <w:rPr>
          <w:rFonts w:ascii="Times New Roman" w:hAnsi="Times New Roman"/>
          <w:color w:val="000000"/>
          <w:sz w:val="22"/>
        </w:rPr>
        <w:t>cancel the preparation and start to transmit the corresponding information with another transmission</w:t>
      </w:r>
      <w:r w:rsidRPr="00695356">
        <w:rPr>
          <w:rFonts w:ascii="Times New Roman" w:eastAsiaTheme="minorEastAsia" w:hAnsi="Times New Roman"/>
          <w:sz w:val="22"/>
          <w:lang w:val="en-GB" w:eastAsia="zh-CN"/>
        </w:rPr>
        <w:t xml:space="preserve">). Furthermore, </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1,1</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1,2</w:t>
      </w:r>
      <w:r w:rsidRPr="00695356">
        <w:rPr>
          <w:rFonts w:ascii="Times New Roman" w:eastAsiaTheme="minorEastAsia" w:hAnsi="Times New Roman"/>
          <w:sz w:val="22"/>
          <w:lang w:val="en-GB" w:eastAsia="zh-CN"/>
        </w:rPr>
        <w:t xml:space="preserve">, </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2,1</w:t>
      </w:r>
      <w:r w:rsidRPr="00695356">
        <w:rPr>
          <w:rFonts w:ascii="Times New Roman" w:eastAsiaTheme="minorEastAsia" w:hAnsi="Times New Roman"/>
          <w:sz w:val="22"/>
          <w:lang w:val="en-GB" w:eastAsia="zh-CN"/>
        </w:rPr>
        <w:t xml:space="preserve">, where </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 xml:space="preserve"> = 1. </w:t>
      </w:r>
    </w:p>
    <w:p w14:paraId="77996E51" w14:textId="77777777" w:rsidR="00A261FE" w:rsidRDefault="00A261FE" w:rsidP="004F4AE1">
      <w:pPr>
        <w:jc w:val="both"/>
        <w:rPr>
          <w:lang w:val="en-GB"/>
        </w:rPr>
      </w:pPr>
    </w:p>
    <w:p w14:paraId="2327CAD1" w14:textId="6292A363" w:rsidR="004F4AE1" w:rsidRDefault="00695356" w:rsidP="00890114">
      <w:pPr>
        <w:pStyle w:val="Heading2"/>
        <w:jc w:val="both"/>
        <w:rPr>
          <w:rFonts w:ascii="Times New Roman" w:hAnsi="Times New Roman"/>
          <w:sz w:val="36"/>
        </w:rPr>
      </w:pPr>
      <w:r w:rsidRPr="00695356">
        <w:rPr>
          <w:rFonts w:ascii="Times New Roman" w:hAnsi="Times New Roman"/>
          <w:sz w:val="36"/>
        </w:rPr>
        <w:t xml:space="preserve">Companies’ Proposals </w:t>
      </w:r>
    </w:p>
    <w:p w14:paraId="2E92FAD0" w14:textId="5792E781" w:rsidR="00695356" w:rsidRDefault="00695356" w:rsidP="00695356">
      <w:pPr>
        <w:jc w:val="both"/>
        <w:rPr>
          <w:sz w:val="22"/>
          <w:lang w:val="en-GB"/>
        </w:rPr>
      </w:pPr>
      <w:r w:rsidRPr="00695356">
        <w:rPr>
          <w:sz w:val="22"/>
          <w:lang w:val="en-GB"/>
        </w:rPr>
        <w:t xml:space="preserve">One company [3] proposes that the same rules can be considered as a starting point for discussions in Rel. 16 </w:t>
      </w:r>
      <w:proofErr w:type="spellStart"/>
      <w:r w:rsidRPr="00695356">
        <w:rPr>
          <w:sz w:val="22"/>
          <w:lang w:val="en-GB"/>
        </w:rPr>
        <w:t>eURLLC</w:t>
      </w:r>
      <w:proofErr w:type="spellEnd"/>
      <w:r w:rsidRPr="00695356">
        <w:rPr>
          <w:sz w:val="22"/>
          <w:lang w:val="en-GB"/>
        </w:rPr>
        <w:t xml:space="preserve">; however, the N1 and N2 values can be replaced by those of the Rel. 16 </w:t>
      </w:r>
      <w:proofErr w:type="spellStart"/>
      <w:r w:rsidRPr="00695356">
        <w:rPr>
          <w:sz w:val="22"/>
          <w:lang w:val="en-GB"/>
        </w:rPr>
        <w:t>eURLLC</w:t>
      </w:r>
      <w:proofErr w:type="spellEnd"/>
      <w:r w:rsidRPr="00695356">
        <w:rPr>
          <w:sz w:val="22"/>
          <w:lang w:val="en-GB"/>
        </w:rPr>
        <w:t xml:space="preserve"> if any is introduced.</w:t>
      </w:r>
    </w:p>
    <w:p w14:paraId="39C82158" w14:textId="77777777" w:rsidR="00695356" w:rsidRDefault="00695356" w:rsidP="00695356">
      <w:pPr>
        <w:jc w:val="both"/>
        <w:rPr>
          <w:sz w:val="22"/>
          <w:lang w:val="en-GB"/>
        </w:rPr>
      </w:pPr>
    </w:p>
    <w:p w14:paraId="67EFAECA" w14:textId="77777777" w:rsidR="00695356" w:rsidRPr="004967E7" w:rsidRDefault="00695356" w:rsidP="00695356">
      <w:pPr>
        <w:pStyle w:val="Heading2"/>
        <w:rPr>
          <w:rFonts w:ascii="Times New Roman" w:hAnsi="Times New Roman"/>
          <w:sz w:val="36"/>
        </w:rPr>
      </w:pPr>
      <w:r>
        <w:rPr>
          <w:rFonts w:ascii="Times New Roman" w:hAnsi="Times New Roman"/>
          <w:sz w:val="36"/>
        </w:rPr>
        <w:t>AI for 3GPP RAN1 #95</w:t>
      </w:r>
    </w:p>
    <w:p w14:paraId="711158BE" w14:textId="6930EC88" w:rsidR="00695356" w:rsidRPr="002C6904" w:rsidRDefault="00695356" w:rsidP="00695356">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695356" w14:paraId="1B19071E" w14:textId="77777777" w:rsidTr="00890114">
        <w:tc>
          <w:tcPr>
            <w:tcW w:w="4981" w:type="dxa"/>
          </w:tcPr>
          <w:p w14:paraId="4186574D" w14:textId="77777777" w:rsidR="00695356" w:rsidRPr="00D30995" w:rsidRDefault="00695356" w:rsidP="00890114">
            <w:pPr>
              <w:jc w:val="center"/>
              <w:rPr>
                <w:i/>
                <w:sz w:val="22"/>
                <w:lang w:val="en-GB"/>
              </w:rPr>
            </w:pPr>
            <w:r w:rsidRPr="00D30995">
              <w:rPr>
                <w:i/>
                <w:sz w:val="22"/>
                <w:lang w:val="en-GB"/>
              </w:rPr>
              <w:t>Company</w:t>
            </w:r>
          </w:p>
        </w:tc>
        <w:tc>
          <w:tcPr>
            <w:tcW w:w="4981" w:type="dxa"/>
          </w:tcPr>
          <w:p w14:paraId="59CFFC90" w14:textId="77777777" w:rsidR="00695356" w:rsidRPr="00D30995" w:rsidRDefault="00695356" w:rsidP="00890114">
            <w:pPr>
              <w:jc w:val="center"/>
              <w:rPr>
                <w:i/>
                <w:sz w:val="22"/>
                <w:lang w:val="en-GB"/>
              </w:rPr>
            </w:pPr>
            <w:r w:rsidRPr="00D30995">
              <w:rPr>
                <w:i/>
                <w:sz w:val="22"/>
                <w:lang w:val="en-GB"/>
              </w:rPr>
              <w:t>Comment</w:t>
            </w:r>
          </w:p>
        </w:tc>
      </w:tr>
      <w:tr w:rsidR="00695356" w14:paraId="1DCFC971" w14:textId="77777777" w:rsidTr="00890114">
        <w:tc>
          <w:tcPr>
            <w:tcW w:w="4981" w:type="dxa"/>
          </w:tcPr>
          <w:p w14:paraId="2A32C578" w14:textId="77777777" w:rsidR="00695356" w:rsidRDefault="00695356" w:rsidP="00890114">
            <w:pPr>
              <w:rPr>
                <w:i/>
                <w:lang w:val="en-GB"/>
              </w:rPr>
            </w:pPr>
          </w:p>
        </w:tc>
        <w:tc>
          <w:tcPr>
            <w:tcW w:w="4981" w:type="dxa"/>
          </w:tcPr>
          <w:p w14:paraId="78CE4F94" w14:textId="77777777" w:rsidR="00695356" w:rsidRDefault="00695356" w:rsidP="00890114">
            <w:pPr>
              <w:rPr>
                <w:i/>
                <w:lang w:val="en-GB"/>
              </w:rPr>
            </w:pPr>
          </w:p>
        </w:tc>
      </w:tr>
      <w:tr w:rsidR="00695356" w14:paraId="42126AAB" w14:textId="77777777" w:rsidTr="00890114">
        <w:tc>
          <w:tcPr>
            <w:tcW w:w="4981" w:type="dxa"/>
          </w:tcPr>
          <w:p w14:paraId="476FC473" w14:textId="77777777" w:rsidR="00695356" w:rsidRDefault="00695356" w:rsidP="00890114">
            <w:pPr>
              <w:rPr>
                <w:i/>
                <w:lang w:val="en-GB"/>
              </w:rPr>
            </w:pPr>
          </w:p>
        </w:tc>
        <w:tc>
          <w:tcPr>
            <w:tcW w:w="4981" w:type="dxa"/>
          </w:tcPr>
          <w:p w14:paraId="25D045CC" w14:textId="77777777" w:rsidR="00695356" w:rsidRDefault="00695356" w:rsidP="00890114">
            <w:pPr>
              <w:rPr>
                <w:i/>
                <w:lang w:val="en-GB"/>
              </w:rPr>
            </w:pPr>
          </w:p>
        </w:tc>
      </w:tr>
    </w:tbl>
    <w:p w14:paraId="470D6530" w14:textId="70B21310" w:rsidR="00695356" w:rsidRDefault="00695356" w:rsidP="00695356">
      <w:pPr>
        <w:jc w:val="both"/>
        <w:rPr>
          <w:sz w:val="22"/>
          <w:lang w:val="en-GB"/>
        </w:rPr>
      </w:pPr>
    </w:p>
    <w:p w14:paraId="7A923675" w14:textId="56402B33" w:rsidR="00952AAA" w:rsidRDefault="00952AAA" w:rsidP="00695356">
      <w:pPr>
        <w:jc w:val="both"/>
        <w:rPr>
          <w:sz w:val="22"/>
          <w:lang w:val="en-GB"/>
        </w:rPr>
      </w:pPr>
    </w:p>
    <w:p w14:paraId="76C637BD" w14:textId="2D55434D" w:rsidR="00952AAA" w:rsidRDefault="00952AAA" w:rsidP="00695356">
      <w:pPr>
        <w:jc w:val="both"/>
        <w:rPr>
          <w:sz w:val="22"/>
          <w:lang w:val="en-GB"/>
        </w:rPr>
      </w:pPr>
    </w:p>
    <w:p w14:paraId="3B039B58" w14:textId="146B458E" w:rsidR="00952AAA" w:rsidRDefault="00952AAA" w:rsidP="00695356">
      <w:pPr>
        <w:jc w:val="both"/>
        <w:rPr>
          <w:sz w:val="22"/>
          <w:lang w:val="en-GB"/>
        </w:rPr>
      </w:pPr>
    </w:p>
    <w:p w14:paraId="7258101B" w14:textId="376ECC80" w:rsidR="00952AAA" w:rsidRDefault="00952AAA" w:rsidP="00695356">
      <w:pPr>
        <w:jc w:val="both"/>
        <w:rPr>
          <w:sz w:val="22"/>
          <w:lang w:val="en-GB"/>
        </w:rPr>
      </w:pPr>
    </w:p>
    <w:p w14:paraId="30A82B89" w14:textId="3E9AE2DD" w:rsidR="00952AAA" w:rsidRDefault="00952AAA" w:rsidP="00695356">
      <w:pPr>
        <w:jc w:val="both"/>
        <w:rPr>
          <w:sz w:val="22"/>
          <w:lang w:val="en-GB"/>
        </w:rPr>
      </w:pPr>
    </w:p>
    <w:p w14:paraId="56FE05AF" w14:textId="77777777" w:rsidR="00952AAA" w:rsidRDefault="00952AAA" w:rsidP="00695356">
      <w:pPr>
        <w:jc w:val="both"/>
        <w:rPr>
          <w:sz w:val="22"/>
          <w:lang w:val="en-GB"/>
        </w:rPr>
      </w:pPr>
    </w:p>
    <w:p w14:paraId="2DD84652" w14:textId="54298234" w:rsidR="00695356" w:rsidRDefault="00695356" w:rsidP="00695356">
      <w:pPr>
        <w:pStyle w:val="Heading1"/>
        <w:rPr>
          <w:rFonts w:ascii="Times New Roman" w:hAnsi="Times New Roman"/>
          <w:sz w:val="44"/>
        </w:rPr>
      </w:pPr>
      <w:r>
        <w:rPr>
          <w:rFonts w:ascii="Times New Roman" w:hAnsi="Times New Roman"/>
          <w:sz w:val="44"/>
        </w:rPr>
        <w:lastRenderedPageBreak/>
        <w:t xml:space="preserve">Uplink Cancellation Timeline </w:t>
      </w:r>
    </w:p>
    <w:p w14:paraId="5774E420" w14:textId="3B4E2F9A" w:rsidR="00695356" w:rsidRPr="00695356" w:rsidRDefault="00695356" w:rsidP="00695356">
      <w:pPr>
        <w:rPr>
          <w:sz w:val="22"/>
          <w:szCs w:val="22"/>
          <w:lang w:val="en-GB"/>
        </w:rPr>
      </w:pPr>
      <w:r w:rsidRPr="00695356">
        <w:rPr>
          <w:sz w:val="22"/>
          <w:szCs w:val="22"/>
          <w:lang w:val="en-GB"/>
        </w:rPr>
        <w:t>In this section, two scenarios wherein uplink cancellation may be required is summarized:</w:t>
      </w:r>
    </w:p>
    <w:p w14:paraId="4184FAB7" w14:textId="2F3BB6B1" w:rsidR="00695356" w:rsidRDefault="00695356" w:rsidP="00695356">
      <w:pPr>
        <w:pStyle w:val="ListParagraph"/>
        <w:numPr>
          <w:ilvl w:val="0"/>
          <w:numId w:val="23"/>
        </w:numPr>
        <w:rPr>
          <w:rFonts w:ascii="Times New Roman" w:hAnsi="Times New Roman"/>
          <w:lang w:val="en-GB"/>
        </w:rPr>
      </w:pPr>
      <w:r w:rsidRPr="00695356">
        <w:rPr>
          <w:rFonts w:ascii="Times New Roman" w:hAnsi="Times New Roman"/>
          <w:lang w:val="en-GB"/>
        </w:rPr>
        <w:t>Case 1: Changing the transmission/reception direction on the semi-static configured flexible resources by scheduling DCI or SFI.</w:t>
      </w:r>
    </w:p>
    <w:p w14:paraId="20DC6E1B" w14:textId="77777777" w:rsidR="00245CEC" w:rsidRDefault="00245CEC" w:rsidP="00245CEC">
      <w:pPr>
        <w:pStyle w:val="ListParagraph"/>
        <w:rPr>
          <w:rFonts w:ascii="Times New Roman" w:hAnsi="Times New Roman"/>
          <w:lang w:val="en-GB"/>
        </w:rPr>
      </w:pPr>
    </w:p>
    <w:p w14:paraId="2ED2E6BB" w14:textId="77777777" w:rsidR="00245CEC" w:rsidRDefault="00245CEC" w:rsidP="00245CEC">
      <w:pPr>
        <w:keepNext/>
        <w:jc w:val="center"/>
      </w:pPr>
      <w:r>
        <w:object w:dxaOrig="10126" w:dyaOrig="3015" w14:anchorId="5B344812">
          <v:shape id="_x0000_i1034" type="#_x0000_t75" style="width:336.1pt;height:99.05pt" o:ole="">
            <v:imagedata r:id="rId30" o:title=""/>
          </v:shape>
          <o:OLEObject Type="Embed" ProgID="Visio.Drawing.15" ShapeID="_x0000_i1034" DrawAspect="Content" ObjectID="_1603878100" r:id="rId31"/>
        </w:object>
      </w:r>
    </w:p>
    <w:p w14:paraId="02372F88" w14:textId="13996477" w:rsidR="00245CEC" w:rsidRDefault="00245CEC" w:rsidP="00245CEC">
      <w:pPr>
        <w:pStyle w:val="Caption"/>
        <w:jc w:val="center"/>
      </w:pPr>
      <w:r>
        <w:t>Figure 6:</w:t>
      </w:r>
      <w:r w:rsidRPr="0023111B">
        <w:t xml:space="preserve"> cancelation timeline defined in Rel-15</w:t>
      </w:r>
      <w:r>
        <w:t xml:space="preserve"> NR.</w:t>
      </w:r>
    </w:p>
    <w:p w14:paraId="7EAFD450" w14:textId="77777777" w:rsidR="00245CEC" w:rsidRPr="00245CEC" w:rsidRDefault="00245CEC" w:rsidP="00245CEC">
      <w:pPr>
        <w:rPr>
          <w:lang w:val="en-GB"/>
        </w:rPr>
      </w:pPr>
    </w:p>
    <w:p w14:paraId="38D4B821" w14:textId="674B1296" w:rsidR="00245CEC" w:rsidRPr="00245CEC" w:rsidRDefault="00695356" w:rsidP="00245CEC">
      <w:pPr>
        <w:pStyle w:val="ListParagraph"/>
        <w:numPr>
          <w:ilvl w:val="0"/>
          <w:numId w:val="23"/>
        </w:numPr>
        <w:rPr>
          <w:rFonts w:ascii="Times New Roman" w:hAnsi="Times New Roman"/>
          <w:lang w:val="en-GB"/>
        </w:rPr>
      </w:pPr>
      <w:r w:rsidRPr="00695356">
        <w:rPr>
          <w:rFonts w:ascii="Times New Roman" w:hAnsi="Times New Roman"/>
          <w:lang w:val="en-GB"/>
        </w:rPr>
        <w:t xml:space="preserve">Case 2: </w:t>
      </w:r>
      <w:r w:rsidR="00245CEC">
        <w:rPr>
          <w:rFonts w:ascii="Times New Roman" w:hAnsi="Times New Roman"/>
          <w:lang w:val="en-GB"/>
        </w:rPr>
        <w:t>Uplink cancellation to relax the following scheduling constraints of Rel. 15 NR:</w:t>
      </w:r>
    </w:p>
    <w:p w14:paraId="439AAB4F" w14:textId="77777777" w:rsidR="00245CEC" w:rsidRPr="00245CEC" w:rsidRDefault="00245CEC" w:rsidP="00245CEC">
      <w:pPr>
        <w:pStyle w:val="ListParagraph"/>
        <w:widowControl w:val="0"/>
        <w:numPr>
          <w:ilvl w:val="1"/>
          <w:numId w:val="23"/>
        </w:numPr>
        <w:jc w:val="both"/>
        <w:rPr>
          <w:rFonts w:ascii="Times New Roman" w:hAnsi="Times New Roman"/>
        </w:rPr>
      </w:pPr>
      <w:r w:rsidRPr="00245CEC">
        <w:rPr>
          <w:rFonts w:ascii="Times New Roman" w:hAnsi="Times New Roman"/>
        </w:rPr>
        <w:t>TS 38.213 9.1.2.2</w:t>
      </w:r>
      <w:r w:rsidRPr="00245CEC">
        <w:rPr>
          <w:rFonts w:ascii="Times New Roman" w:eastAsia="MS Gothic" w:hAnsi="Times New Roman"/>
        </w:rPr>
        <w:t>（</w:t>
      </w:r>
      <w:r w:rsidRPr="00245CEC">
        <w:rPr>
          <w:rFonts w:ascii="Times New Roman" w:hAnsi="Times New Roman"/>
        </w:rPr>
        <w:t>for semi-static HARQ codebook</w:t>
      </w:r>
      <w:r w:rsidRPr="00245CEC">
        <w:rPr>
          <w:rFonts w:ascii="Times New Roman" w:eastAsia="MS Gothic" w:hAnsi="Times New Roman"/>
        </w:rPr>
        <w:t>）</w:t>
      </w:r>
    </w:p>
    <w:p w14:paraId="1FAAD3F6" w14:textId="77777777" w:rsidR="00245CEC" w:rsidRPr="00245CEC" w:rsidRDefault="00245CEC" w:rsidP="00245CEC">
      <w:pPr>
        <w:pStyle w:val="ListParagraph"/>
        <w:widowControl w:val="0"/>
        <w:numPr>
          <w:ilvl w:val="2"/>
          <w:numId w:val="23"/>
        </w:numPr>
        <w:jc w:val="both"/>
        <w:rPr>
          <w:rFonts w:ascii="Times New Roman" w:hAnsi="Times New Roman"/>
        </w:rPr>
      </w:pPr>
      <w:r w:rsidRPr="00245CEC">
        <w:rPr>
          <w:rFonts w:ascii="Times New Roman" w:hAnsi="Times New Roman"/>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77924B2C" w14:textId="77777777" w:rsidR="00245CEC" w:rsidRPr="00245CEC" w:rsidRDefault="00245CEC" w:rsidP="00245CEC">
      <w:pPr>
        <w:pStyle w:val="ListParagraph"/>
        <w:widowControl w:val="0"/>
        <w:numPr>
          <w:ilvl w:val="1"/>
          <w:numId w:val="23"/>
        </w:numPr>
        <w:jc w:val="both"/>
        <w:rPr>
          <w:rFonts w:ascii="Times New Roman" w:hAnsi="Times New Roman"/>
        </w:rPr>
      </w:pPr>
      <w:r w:rsidRPr="00245CEC">
        <w:rPr>
          <w:rFonts w:ascii="Times New Roman" w:hAnsi="Times New Roman"/>
        </w:rPr>
        <w:t>TS 38.213 9.1.3.2</w:t>
      </w:r>
      <w:r w:rsidRPr="00245CEC">
        <w:rPr>
          <w:rFonts w:ascii="Times New Roman" w:eastAsia="MS Gothic" w:hAnsi="Times New Roman"/>
        </w:rPr>
        <w:t>（</w:t>
      </w:r>
      <w:r w:rsidRPr="00245CEC">
        <w:rPr>
          <w:rFonts w:ascii="Times New Roman" w:hAnsi="Times New Roman"/>
        </w:rPr>
        <w:t>for dynamic HARQ codebook</w:t>
      </w:r>
      <w:r w:rsidRPr="00245CEC">
        <w:rPr>
          <w:rFonts w:ascii="Times New Roman" w:eastAsia="MS Gothic" w:hAnsi="Times New Roman"/>
        </w:rPr>
        <w:t>）</w:t>
      </w:r>
    </w:p>
    <w:p w14:paraId="2E16453E" w14:textId="2FFB9543" w:rsidR="00245CEC" w:rsidRPr="00245CEC" w:rsidRDefault="00245CEC" w:rsidP="00245CEC">
      <w:pPr>
        <w:pStyle w:val="ListParagraph"/>
        <w:numPr>
          <w:ilvl w:val="2"/>
          <w:numId w:val="23"/>
        </w:numPr>
        <w:jc w:val="both"/>
        <w:rPr>
          <w:rFonts w:ascii="Times New Roman" w:hAnsi="Times New Roman"/>
          <w:lang w:val="en-GB"/>
        </w:rPr>
      </w:pPr>
      <w:r w:rsidRPr="00245CEC">
        <w:rPr>
          <w:rFonts w:ascii="Times New Roman" w:hAnsi="Times New Roman"/>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12BF164" w14:textId="1995DA34" w:rsidR="00695356" w:rsidRDefault="00695356" w:rsidP="00695356">
      <w:pPr>
        <w:jc w:val="both"/>
        <w:rPr>
          <w:sz w:val="22"/>
          <w:lang w:val="en-GB"/>
        </w:rPr>
      </w:pPr>
    </w:p>
    <w:p w14:paraId="24E0B191" w14:textId="1ED30A2F" w:rsidR="00245CEC" w:rsidRDefault="00245CEC" w:rsidP="00245CEC">
      <w:pPr>
        <w:jc w:val="center"/>
      </w:pPr>
      <w:r>
        <w:object w:dxaOrig="6566" w:dyaOrig="1746" w14:anchorId="5B08D5C0">
          <v:shape id="_x0000_i1035" type="#_x0000_t75" style="width:335.8pt;height:66.8pt" o:ole="">
            <v:imagedata r:id="rId32" o:title=""/>
          </v:shape>
          <o:OLEObject Type="Embed" ProgID="Visio.Drawing.11" ShapeID="_x0000_i1035" DrawAspect="Content" ObjectID="_1603878101" r:id="rId33"/>
        </w:object>
      </w:r>
    </w:p>
    <w:p w14:paraId="10DAAC67" w14:textId="27DB9C2B" w:rsidR="00245CEC" w:rsidRDefault="00245CEC" w:rsidP="00245CEC">
      <w:pPr>
        <w:pStyle w:val="Caption"/>
        <w:jc w:val="center"/>
      </w:pPr>
      <w:r>
        <w:t>Figure 7:</w:t>
      </w:r>
      <w:r>
        <w:rPr>
          <w:rFonts w:hint="eastAsia"/>
          <w:lang w:eastAsia="zh-CN"/>
        </w:rPr>
        <w:t xml:space="preserve"> HARQ and PUSCH multiplexing timeline restriction for semi-static HARQ codebook</w:t>
      </w:r>
      <w:r>
        <w:rPr>
          <w:lang w:eastAsia="zh-CN"/>
        </w:rPr>
        <w:t>.</w:t>
      </w:r>
    </w:p>
    <w:p w14:paraId="3014A45D" w14:textId="77777777" w:rsidR="00245CEC" w:rsidRDefault="00245CEC" w:rsidP="00245CEC">
      <w:pPr>
        <w:jc w:val="center"/>
      </w:pPr>
      <w:r>
        <w:object w:dxaOrig="6566" w:dyaOrig="1764" w14:anchorId="59403FC1">
          <v:shape id="_x0000_i1036" type="#_x0000_t75" style="width:338.4pt;height:68.25pt" o:ole="">
            <v:imagedata r:id="rId34" o:title=""/>
          </v:shape>
          <o:OLEObject Type="Embed" ProgID="Visio.Drawing.11" ShapeID="_x0000_i1036" DrawAspect="Content" ObjectID="_1603878102" r:id="rId35"/>
        </w:object>
      </w:r>
    </w:p>
    <w:p w14:paraId="22F25F6D" w14:textId="704F4135" w:rsidR="00245CEC" w:rsidRDefault="00245CEC" w:rsidP="00245CEC">
      <w:pPr>
        <w:pStyle w:val="Caption"/>
        <w:jc w:val="center"/>
      </w:pPr>
      <w:r>
        <w:t>Figure 8:</w:t>
      </w:r>
      <w:r>
        <w:rPr>
          <w:rFonts w:hint="eastAsia"/>
          <w:lang w:eastAsia="zh-CN"/>
        </w:rPr>
        <w:t xml:space="preserve"> HARQ and PUSCH multiplexing timeline restriction for dynamic HARQ codebook</w:t>
      </w:r>
      <w:r>
        <w:rPr>
          <w:lang w:eastAsia="zh-CN"/>
        </w:rPr>
        <w:t>.</w:t>
      </w:r>
    </w:p>
    <w:p w14:paraId="213A6BA4" w14:textId="2E07B09B" w:rsidR="00245CEC" w:rsidRDefault="00245CEC" w:rsidP="00534239">
      <w:pPr>
        <w:rPr>
          <w:sz w:val="22"/>
          <w:lang w:val="en-GB"/>
        </w:rPr>
      </w:pPr>
    </w:p>
    <w:p w14:paraId="3EA63A39" w14:textId="452501EA" w:rsidR="00534239" w:rsidRDefault="00534239" w:rsidP="00534239">
      <w:pPr>
        <w:pStyle w:val="Heading2"/>
        <w:jc w:val="both"/>
        <w:rPr>
          <w:rFonts w:ascii="Times New Roman" w:hAnsi="Times New Roman"/>
          <w:sz w:val="36"/>
        </w:rPr>
      </w:pPr>
      <w:r w:rsidRPr="00695356">
        <w:rPr>
          <w:rFonts w:ascii="Times New Roman" w:hAnsi="Times New Roman"/>
          <w:sz w:val="36"/>
        </w:rPr>
        <w:lastRenderedPageBreak/>
        <w:t xml:space="preserve">Companies’ Proposals </w:t>
      </w:r>
      <w:r>
        <w:rPr>
          <w:rFonts w:ascii="Times New Roman" w:hAnsi="Times New Roman"/>
          <w:sz w:val="36"/>
        </w:rPr>
        <w:t>for Case 1</w:t>
      </w:r>
    </w:p>
    <w:p w14:paraId="0A147E91" w14:textId="64783FF6" w:rsidR="00534239" w:rsidRDefault="00534239" w:rsidP="00534239">
      <w:pPr>
        <w:jc w:val="both"/>
        <w:rPr>
          <w:sz w:val="22"/>
          <w:lang w:val="en-GB"/>
        </w:rPr>
      </w:pPr>
      <w:r w:rsidRPr="00695356">
        <w:rPr>
          <w:sz w:val="22"/>
          <w:lang w:val="en-GB"/>
        </w:rPr>
        <w:t xml:space="preserve">One company [3] proposes that </w:t>
      </w:r>
      <w:r>
        <w:rPr>
          <w:sz w:val="22"/>
          <w:lang w:val="en-GB"/>
        </w:rPr>
        <w:t xml:space="preserve">for scheduling </w:t>
      </w:r>
      <w:proofErr w:type="spellStart"/>
      <w:r>
        <w:rPr>
          <w:sz w:val="22"/>
          <w:lang w:val="en-GB"/>
        </w:rPr>
        <w:t>eURLLC</w:t>
      </w:r>
      <w:proofErr w:type="spellEnd"/>
      <w:r>
        <w:rPr>
          <w:sz w:val="22"/>
          <w:lang w:val="en-GB"/>
        </w:rPr>
        <w:t xml:space="preserve"> in a timely manner, the cancellation </w:t>
      </w:r>
      <w:proofErr w:type="spellStart"/>
      <w:r>
        <w:rPr>
          <w:sz w:val="22"/>
          <w:lang w:val="en-GB"/>
        </w:rPr>
        <w:t>timline</w:t>
      </w:r>
      <w:proofErr w:type="spellEnd"/>
      <w:r>
        <w:rPr>
          <w:sz w:val="22"/>
          <w:lang w:val="en-GB"/>
        </w:rPr>
        <w:t xml:space="preserve"> should be reduced.</w:t>
      </w:r>
    </w:p>
    <w:p w14:paraId="4B975106" w14:textId="77777777" w:rsidR="00534239" w:rsidRPr="004967E7" w:rsidRDefault="00534239" w:rsidP="00534239">
      <w:pPr>
        <w:pStyle w:val="Heading2"/>
        <w:rPr>
          <w:rFonts w:ascii="Times New Roman" w:hAnsi="Times New Roman"/>
          <w:sz w:val="36"/>
        </w:rPr>
      </w:pPr>
      <w:r>
        <w:rPr>
          <w:rFonts w:ascii="Times New Roman" w:hAnsi="Times New Roman"/>
          <w:sz w:val="36"/>
        </w:rPr>
        <w:t>AI for 3GPP RAN1 #95</w:t>
      </w:r>
    </w:p>
    <w:p w14:paraId="070C2647"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2AE0D286" w14:textId="77777777" w:rsidTr="00890114">
        <w:tc>
          <w:tcPr>
            <w:tcW w:w="4981" w:type="dxa"/>
          </w:tcPr>
          <w:p w14:paraId="78253620"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469A5CA4" w14:textId="77777777" w:rsidR="00534239" w:rsidRPr="00D30995" w:rsidRDefault="00534239" w:rsidP="00890114">
            <w:pPr>
              <w:jc w:val="center"/>
              <w:rPr>
                <w:i/>
                <w:sz w:val="22"/>
                <w:lang w:val="en-GB"/>
              </w:rPr>
            </w:pPr>
            <w:r w:rsidRPr="00D30995">
              <w:rPr>
                <w:i/>
                <w:sz w:val="22"/>
                <w:lang w:val="en-GB"/>
              </w:rPr>
              <w:t>Comment</w:t>
            </w:r>
          </w:p>
        </w:tc>
      </w:tr>
      <w:tr w:rsidR="00534239" w14:paraId="5E314009" w14:textId="77777777" w:rsidTr="00890114">
        <w:tc>
          <w:tcPr>
            <w:tcW w:w="4981" w:type="dxa"/>
          </w:tcPr>
          <w:p w14:paraId="0DF93B72" w14:textId="77777777" w:rsidR="00534239" w:rsidRDefault="00534239" w:rsidP="00890114">
            <w:pPr>
              <w:rPr>
                <w:i/>
                <w:lang w:val="en-GB"/>
              </w:rPr>
            </w:pPr>
          </w:p>
        </w:tc>
        <w:tc>
          <w:tcPr>
            <w:tcW w:w="4981" w:type="dxa"/>
          </w:tcPr>
          <w:p w14:paraId="2D6A32F2" w14:textId="77777777" w:rsidR="00534239" w:rsidRDefault="00534239" w:rsidP="00890114">
            <w:pPr>
              <w:rPr>
                <w:i/>
                <w:lang w:val="en-GB"/>
              </w:rPr>
            </w:pPr>
          </w:p>
        </w:tc>
      </w:tr>
      <w:tr w:rsidR="00534239" w14:paraId="0991257D" w14:textId="77777777" w:rsidTr="00890114">
        <w:tc>
          <w:tcPr>
            <w:tcW w:w="4981" w:type="dxa"/>
          </w:tcPr>
          <w:p w14:paraId="2272761C" w14:textId="77777777" w:rsidR="00534239" w:rsidRDefault="00534239" w:rsidP="00890114">
            <w:pPr>
              <w:rPr>
                <w:i/>
                <w:lang w:val="en-GB"/>
              </w:rPr>
            </w:pPr>
          </w:p>
        </w:tc>
        <w:tc>
          <w:tcPr>
            <w:tcW w:w="4981" w:type="dxa"/>
          </w:tcPr>
          <w:p w14:paraId="1C29C5AC" w14:textId="77777777" w:rsidR="00534239" w:rsidRDefault="00534239" w:rsidP="00890114">
            <w:pPr>
              <w:rPr>
                <w:i/>
                <w:lang w:val="en-GB"/>
              </w:rPr>
            </w:pPr>
          </w:p>
        </w:tc>
      </w:tr>
      <w:tr w:rsidR="00534239" w14:paraId="48293A31" w14:textId="77777777" w:rsidTr="00890114">
        <w:tc>
          <w:tcPr>
            <w:tcW w:w="4981" w:type="dxa"/>
          </w:tcPr>
          <w:p w14:paraId="4314EF59" w14:textId="77777777" w:rsidR="00534239" w:rsidRDefault="00534239" w:rsidP="00890114">
            <w:pPr>
              <w:rPr>
                <w:i/>
                <w:lang w:val="en-GB"/>
              </w:rPr>
            </w:pPr>
          </w:p>
        </w:tc>
        <w:tc>
          <w:tcPr>
            <w:tcW w:w="4981" w:type="dxa"/>
          </w:tcPr>
          <w:p w14:paraId="152F06EC" w14:textId="77777777" w:rsidR="00534239" w:rsidRDefault="00534239" w:rsidP="00890114">
            <w:pPr>
              <w:rPr>
                <w:i/>
                <w:lang w:val="en-GB"/>
              </w:rPr>
            </w:pPr>
          </w:p>
        </w:tc>
      </w:tr>
    </w:tbl>
    <w:p w14:paraId="780F07D1" w14:textId="1C74D46D" w:rsidR="00534239" w:rsidRDefault="00534239" w:rsidP="00534239">
      <w:pPr>
        <w:rPr>
          <w:sz w:val="22"/>
          <w:lang w:val="en-GB"/>
        </w:rPr>
      </w:pPr>
    </w:p>
    <w:p w14:paraId="6210D14F" w14:textId="77777777" w:rsidR="00534239" w:rsidRDefault="00534239" w:rsidP="00534239">
      <w:pPr>
        <w:rPr>
          <w:sz w:val="22"/>
          <w:lang w:val="en-GB"/>
        </w:rPr>
      </w:pPr>
    </w:p>
    <w:p w14:paraId="3A3AC075" w14:textId="6B2C038F"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for Case 2</w:t>
      </w:r>
    </w:p>
    <w:p w14:paraId="7AF60C89" w14:textId="70AA34F4" w:rsidR="00534239" w:rsidRDefault="00534239" w:rsidP="00534239">
      <w:pPr>
        <w:jc w:val="both"/>
        <w:rPr>
          <w:sz w:val="22"/>
          <w:lang w:val="en-GB"/>
        </w:rPr>
      </w:pPr>
      <w:r w:rsidRPr="00695356">
        <w:rPr>
          <w:sz w:val="22"/>
          <w:lang w:val="en-GB"/>
        </w:rPr>
        <w:t>One company [</w:t>
      </w:r>
      <w:r>
        <w:rPr>
          <w:sz w:val="22"/>
          <w:lang w:val="en-GB"/>
        </w:rPr>
        <w:t>5</w:t>
      </w:r>
      <w:r w:rsidRPr="00695356">
        <w:rPr>
          <w:sz w:val="22"/>
          <w:lang w:val="en-GB"/>
        </w:rPr>
        <w:t>] proposes</w:t>
      </w:r>
      <w:r>
        <w:rPr>
          <w:sz w:val="22"/>
          <w:lang w:val="en-GB"/>
        </w:rPr>
        <w:t xml:space="preserve"> to define new multiplexing rules for the UEs supporting traffic types with different priorities. An example of such rules could be that the </w:t>
      </w:r>
      <w:proofErr w:type="spellStart"/>
      <w:r>
        <w:rPr>
          <w:sz w:val="22"/>
          <w:lang w:val="en-GB"/>
        </w:rPr>
        <w:t>eURLLC</w:t>
      </w:r>
      <w:proofErr w:type="spellEnd"/>
      <w:r>
        <w:rPr>
          <w:sz w:val="22"/>
          <w:lang w:val="en-GB"/>
        </w:rPr>
        <w:t xml:space="preserve"> uplink channel can cancel the ongoing </w:t>
      </w:r>
      <w:proofErr w:type="spellStart"/>
      <w:r>
        <w:rPr>
          <w:sz w:val="22"/>
          <w:lang w:val="en-GB"/>
        </w:rPr>
        <w:t>eMBB</w:t>
      </w:r>
      <w:proofErr w:type="spellEnd"/>
      <w:r>
        <w:rPr>
          <w:sz w:val="22"/>
          <w:lang w:val="en-GB"/>
        </w:rPr>
        <w:t xml:space="preserve"> channel.</w:t>
      </w:r>
    </w:p>
    <w:p w14:paraId="4CBE5599" w14:textId="3CE6AA38" w:rsidR="00534239" w:rsidRDefault="00534239" w:rsidP="00534239">
      <w:pPr>
        <w:jc w:val="both"/>
        <w:rPr>
          <w:sz w:val="22"/>
          <w:lang w:val="en-GB"/>
        </w:rPr>
      </w:pPr>
    </w:p>
    <w:p w14:paraId="781D05CD" w14:textId="77777777" w:rsidR="00534239" w:rsidRDefault="00534239" w:rsidP="00534239">
      <w:pPr>
        <w:jc w:val="both"/>
        <w:rPr>
          <w:sz w:val="22"/>
          <w:lang w:val="en-GB"/>
        </w:rPr>
      </w:pPr>
    </w:p>
    <w:p w14:paraId="4C4BE146" w14:textId="77777777" w:rsidR="00534239" w:rsidRPr="004967E7" w:rsidRDefault="00534239" w:rsidP="00534239">
      <w:pPr>
        <w:pStyle w:val="Heading2"/>
        <w:rPr>
          <w:rFonts w:ascii="Times New Roman" w:hAnsi="Times New Roman"/>
          <w:sz w:val="36"/>
        </w:rPr>
      </w:pPr>
      <w:r>
        <w:rPr>
          <w:rFonts w:ascii="Times New Roman" w:hAnsi="Times New Roman"/>
          <w:sz w:val="36"/>
        </w:rPr>
        <w:t>AI for 3GPP RAN1 #95</w:t>
      </w:r>
    </w:p>
    <w:p w14:paraId="160E1DDD"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5B50A2E7" w14:textId="77777777" w:rsidTr="00890114">
        <w:tc>
          <w:tcPr>
            <w:tcW w:w="4981" w:type="dxa"/>
          </w:tcPr>
          <w:p w14:paraId="369C5C2F"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27895A0E" w14:textId="77777777" w:rsidR="00534239" w:rsidRPr="00D30995" w:rsidRDefault="00534239" w:rsidP="00890114">
            <w:pPr>
              <w:jc w:val="center"/>
              <w:rPr>
                <w:i/>
                <w:sz w:val="22"/>
                <w:lang w:val="en-GB"/>
              </w:rPr>
            </w:pPr>
            <w:r w:rsidRPr="00D30995">
              <w:rPr>
                <w:i/>
                <w:sz w:val="22"/>
                <w:lang w:val="en-GB"/>
              </w:rPr>
              <w:t>Comment</w:t>
            </w:r>
          </w:p>
        </w:tc>
      </w:tr>
      <w:tr w:rsidR="00534239" w14:paraId="51E426C1" w14:textId="77777777" w:rsidTr="00890114">
        <w:tc>
          <w:tcPr>
            <w:tcW w:w="4981" w:type="dxa"/>
          </w:tcPr>
          <w:p w14:paraId="3F864D43" w14:textId="77777777" w:rsidR="00534239" w:rsidRDefault="00534239" w:rsidP="00890114">
            <w:pPr>
              <w:rPr>
                <w:i/>
                <w:lang w:val="en-GB"/>
              </w:rPr>
            </w:pPr>
          </w:p>
        </w:tc>
        <w:tc>
          <w:tcPr>
            <w:tcW w:w="4981" w:type="dxa"/>
          </w:tcPr>
          <w:p w14:paraId="1E4ED8E9" w14:textId="77777777" w:rsidR="00534239" w:rsidRDefault="00534239" w:rsidP="00890114">
            <w:pPr>
              <w:rPr>
                <w:i/>
                <w:lang w:val="en-GB"/>
              </w:rPr>
            </w:pPr>
          </w:p>
        </w:tc>
      </w:tr>
      <w:tr w:rsidR="00534239" w14:paraId="2CA46F39" w14:textId="77777777" w:rsidTr="00890114">
        <w:tc>
          <w:tcPr>
            <w:tcW w:w="4981" w:type="dxa"/>
          </w:tcPr>
          <w:p w14:paraId="38AF9839" w14:textId="77777777" w:rsidR="00534239" w:rsidRDefault="00534239" w:rsidP="00890114">
            <w:pPr>
              <w:rPr>
                <w:i/>
                <w:lang w:val="en-GB"/>
              </w:rPr>
            </w:pPr>
          </w:p>
        </w:tc>
        <w:tc>
          <w:tcPr>
            <w:tcW w:w="4981" w:type="dxa"/>
          </w:tcPr>
          <w:p w14:paraId="436FA1F1" w14:textId="77777777" w:rsidR="00534239" w:rsidRDefault="00534239" w:rsidP="00890114">
            <w:pPr>
              <w:rPr>
                <w:i/>
                <w:lang w:val="en-GB"/>
              </w:rPr>
            </w:pPr>
          </w:p>
        </w:tc>
      </w:tr>
      <w:tr w:rsidR="00534239" w14:paraId="248B8EB4" w14:textId="77777777" w:rsidTr="00890114">
        <w:tc>
          <w:tcPr>
            <w:tcW w:w="4981" w:type="dxa"/>
          </w:tcPr>
          <w:p w14:paraId="28FE5399" w14:textId="77777777" w:rsidR="00534239" w:rsidRDefault="00534239" w:rsidP="00890114">
            <w:pPr>
              <w:rPr>
                <w:i/>
                <w:lang w:val="en-GB"/>
              </w:rPr>
            </w:pPr>
          </w:p>
        </w:tc>
        <w:tc>
          <w:tcPr>
            <w:tcW w:w="4981" w:type="dxa"/>
          </w:tcPr>
          <w:p w14:paraId="3FD9E0A2" w14:textId="77777777" w:rsidR="00534239" w:rsidRDefault="00534239" w:rsidP="00890114">
            <w:pPr>
              <w:rPr>
                <w:i/>
                <w:lang w:val="en-GB"/>
              </w:rPr>
            </w:pPr>
          </w:p>
        </w:tc>
      </w:tr>
    </w:tbl>
    <w:p w14:paraId="3D56D448" w14:textId="6A2CFCC3" w:rsidR="00534239" w:rsidRDefault="00534239" w:rsidP="00534239">
      <w:pPr>
        <w:rPr>
          <w:sz w:val="22"/>
          <w:lang w:val="en-GB"/>
        </w:rPr>
      </w:pPr>
    </w:p>
    <w:p w14:paraId="61EF74C1" w14:textId="798D30BE" w:rsidR="00F63536" w:rsidRPr="00F63536" w:rsidRDefault="00F63536" w:rsidP="00F63536">
      <w:pPr>
        <w:pStyle w:val="Heading1"/>
        <w:rPr>
          <w:rFonts w:ascii="Times New Roman" w:hAnsi="Times New Roman"/>
          <w:sz w:val="44"/>
        </w:rPr>
      </w:pPr>
      <w:r>
        <w:rPr>
          <w:rFonts w:ascii="Times New Roman" w:hAnsi="Times New Roman"/>
          <w:sz w:val="44"/>
        </w:rPr>
        <w:lastRenderedPageBreak/>
        <w:t>SR Enhancement for Uplink Latency Reduction</w:t>
      </w:r>
      <w:r w:rsidRPr="00F63536">
        <w:rPr>
          <w:rFonts w:ascii="Times New Roman" w:hAnsi="Times New Roman"/>
          <w:sz w:val="44"/>
        </w:rPr>
        <w:t xml:space="preserve"> </w:t>
      </w:r>
    </w:p>
    <w:p w14:paraId="5AE9BE26" w14:textId="2B228E80" w:rsidR="00952AAA" w:rsidRDefault="00F63536" w:rsidP="00240204">
      <w:pPr>
        <w:jc w:val="both"/>
        <w:rPr>
          <w:sz w:val="22"/>
          <w:lang w:val="en-GB"/>
        </w:rPr>
      </w:pPr>
      <w:r>
        <w:rPr>
          <w:sz w:val="22"/>
          <w:lang w:val="en-GB"/>
        </w:rPr>
        <w:t xml:space="preserve">To  meet the stringent latency requirement of </w:t>
      </w:r>
      <w:proofErr w:type="spellStart"/>
      <w:r>
        <w:rPr>
          <w:sz w:val="22"/>
          <w:lang w:val="en-GB"/>
        </w:rPr>
        <w:t>eURLLC</w:t>
      </w:r>
      <w:proofErr w:type="spellEnd"/>
      <w:r>
        <w:rPr>
          <w:sz w:val="22"/>
          <w:lang w:val="en-GB"/>
        </w:rPr>
        <w:t xml:space="preserve"> (e.g., 0.5ms), SR </w:t>
      </w:r>
      <w:proofErr w:type="spellStart"/>
      <w:r>
        <w:rPr>
          <w:sz w:val="22"/>
          <w:lang w:val="en-GB"/>
        </w:rPr>
        <w:t>perioricitiy</w:t>
      </w:r>
      <w:proofErr w:type="spellEnd"/>
      <w:r>
        <w:rPr>
          <w:sz w:val="22"/>
          <w:lang w:val="en-GB"/>
        </w:rPr>
        <w:t xml:space="preserve"> should be reduce for the scheduling of a dynamic PUSCH. However, as the SR periodicity reduces, more resources are needed, thereby increasing the overhead.</w:t>
      </w:r>
    </w:p>
    <w:p w14:paraId="02FA95C1" w14:textId="29C24450" w:rsidR="00F63536" w:rsidRPr="00240204" w:rsidRDefault="00240204" w:rsidP="00240204">
      <w:pPr>
        <w:jc w:val="both"/>
        <w:rPr>
          <w:rFonts w:eastAsia="Times New Roman"/>
          <w:color w:val="000000"/>
          <w:sz w:val="24"/>
          <w:szCs w:val="24"/>
        </w:rPr>
      </w:pPr>
      <w:r>
        <w:rPr>
          <w:rFonts w:eastAsia="Times New Roman"/>
          <w:color w:val="000000"/>
          <w:sz w:val="24"/>
          <w:szCs w:val="24"/>
          <w:lang w:val="en-GB"/>
        </w:rPr>
        <w:t>One company [23] studies the benefits of the Underlay SR (USR) scheme in terms of removing the PUCCH-SR overhead</w:t>
      </w:r>
      <w:r>
        <w:rPr>
          <w:rFonts w:eastAsia="Times New Roman"/>
          <w:color w:val="000000"/>
          <w:sz w:val="24"/>
          <w:szCs w:val="24"/>
        </w:rPr>
        <w:t xml:space="preserve">, </w:t>
      </w:r>
      <w:r>
        <w:rPr>
          <w:rFonts w:eastAsia="Times New Roman"/>
          <w:color w:val="000000"/>
          <w:sz w:val="24"/>
          <w:szCs w:val="24"/>
          <w:lang w:val="en-GB"/>
        </w:rPr>
        <w:t xml:space="preserve">while meeting or exceeding </w:t>
      </w:r>
      <w:proofErr w:type="gramStart"/>
      <w:r>
        <w:rPr>
          <w:rFonts w:eastAsia="Times New Roman"/>
          <w:color w:val="000000"/>
          <w:sz w:val="24"/>
          <w:szCs w:val="24"/>
          <w:lang w:val="en-GB"/>
        </w:rPr>
        <w:t>the  latency</w:t>
      </w:r>
      <w:proofErr w:type="gramEnd"/>
      <w:r>
        <w:rPr>
          <w:rFonts w:eastAsia="Times New Roman"/>
          <w:color w:val="000000"/>
          <w:sz w:val="24"/>
          <w:szCs w:val="24"/>
          <w:lang w:val="en-GB"/>
        </w:rPr>
        <w:t xml:space="preserve"> performance of PUCCH-SR with minimum periodicity (2 OFDM symbols) as illustrated in Figures 9 and 10.</w:t>
      </w:r>
    </w:p>
    <w:p w14:paraId="38E79A6F" w14:textId="77777777" w:rsidR="00D90663" w:rsidRDefault="00F63536" w:rsidP="00D90663">
      <w:pPr>
        <w:keepNext/>
        <w:jc w:val="center"/>
      </w:pPr>
      <w:r>
        <w:rPr>
          <w:noProof/>
        </w:rPr>
        <w:drawing>
          <wp:inline distT="0" distB="0" distL="0" distR="0" wp14:anchorId="212C8C6D" wp14:editId="45140225">
            <wp:extent cx="4082415" cy="3138805"/>
            <wp:effectExtent l="0" t="0" r="0" b="4445"/>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082415" cy="3138805"/>
                    </a:xfrm>
                    <a:prstGeom prst="rect">
                      <a:avLst/>
                    </a:prstGeom>
                    <a:noFill/>
                  </pic:spPr>
                </pic:pic>
              </a:graphicData>
            </a:graphic>
          </wp:inline>
        </w:drawing>
      </w:r>
    </w:p>
    <w:p w14:paraId="28853391" w14:textId="1CC37EC4" w:rsidR="00F63536" w:rsidRDefault="00D90663" w:rsidP="00D90663">
      <w:pPr>
        <w:pStyle w:val="Caption"/>
        <w:jc w:val="center"/>
      </w:pPr>
      <w:r>
        <w:t xml:space="preserve">Figure 9: </w:t>
      </w:r>
      <w:r w:rsidRPr="006A0666">
        <w:t xml:space="preserve">Impact on Available Bandwidth for Data Transmission for PUCCH-SR vs USR for BW = 20 </w:t>
      </w:r>
      <w:proofErr w:type="spellStart"/>
      <w:r w:rsidRPr="006A0666">
        <w:t>MHz</w:t>
      </w:r>
      <w:r>
        <w:t>.</w:t>
      </w:r>
      <w:proofErr w:type="spellEnd"/>
    </w:p>
    <w:p w14:paraId="12E2E68B" w14:textId="25B324F6" w:rsidR="00240204" w:rsidRDefault="00240204" w:rsidP="00240204"/>
    <w:p w14:paraId="7B2A07E5" w14:textId="77777777" w:rsidR="00240204" w:rsidRDefault="00240204" w:rsidP="00240204">
      <w:pPr>
        <w:keepNext/>
        <w:jc w:val="center"/>
      </w:pPr>
      <w:r>
        <w:rPr>
          <w:noProof/>
        </w:rPr>
        <w:lastRenderedPageBreak/>
        <w:drawing>
          <wp:inline distT="0" distB="0" distL="0" distR="0" wp14:anchorId="4E7E728D" wp14:editId="63FD7B77">
            <wp:extent cx="4468495" cy="3437255"/>
            <wp:effectExtent l="0" t="0" r="8255"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468495" cy="3437255"/>
                    </a:xfrm>
                    <a:prstGeom prst="rect">
                      <a:avLst/>
                    </a:prstGeom>
                    <a:noFill/>
                    <a:ln>
                      <a:noFill/>
                    </a:ln>
                  </pic:spPr>
                </pic:pic>
              </a:graphicData>
            </a:graphic>
          </wp:inline>
        </w:drawing>
      </w:r>
    </w:p>
    <w:p w14:paraId="649DA943" w14:textId="0808D418" w:rsidR="00240204" w:rsidRPr="00240204" w:rsidRDefault="00240204" w:rsidP="00240204">
      <w:pPr>
        <w:pStyle w:val="Caption"/>
        <w:jc w:val="center"/>
      </w:pPr>
      <w:r>
        <w:t xml:space="preserve">Figure </w:t>
      </w:r>
      <w:fldSimple w:instr=" SEQ Figure \* ARABIC ">
        <w:r>
          <w:rPr>
            <w:noProof/>
          </w:rPr>
          <w:t>1</w:t>
        </w:r>
      </w:fldSimple>
      <w:r>
        <w:t>0:</w:t>
      </w:r>
      <w:r w:rsidRPr="00766E92">
        <w:t xml:space="preserve"> Packet-arrival to grant transmission by the </w:t>
      </w:r>
      <w:proofErr w:type="spellStart"/>
      <w:r w:rsidRPr="00766E92">
        <w:t>gNB</w:t>
      </w:r>
      <w:proofErr w:type="spellEnd"/>
      <w:r w:rsidRPr="00766E92">
        <w:t xml:space="preserve"> delay vs. the number of SR transmitting UEs for the PUCCH-SR and the USR schemes for BW = 20 MHz and SCS = 30 KHz</w:t>
      </w:r>
      <w:r>
        <w:t>.</w:t>
      </w:r>
    </w:p>
    <w:p w14:paraId="43A410DC" w14:textId="038C2DA0" w:rsidR="00956087" w:rsidRPr="00465DC6" w:rsidRDefault="00956087" w:rsidP="00956087">
      <w:pPr>
        <w:pStyle w:val="Heading1"/>
        <w:rPr>
          <w:rFonts w:ascii="Times New Roman" w:hAnsi="Times New Roman"/>
          <w:sz w:val="44"/>
        </w:rPr>
      </w:pPr>
      <w:bookmarkStart w:id="7" w:name="_Ref529556800"/>
      <w:bookmarkStart w:id="8" w:name="_Ref526674314"/>
      <w:bookmarkStart w:id="9" w:name="_Ref516255951"/>
      <w:r>
        <w:rPr>
          <w:rFonts w:ascii="Times New Roman" w:hAnsi="Times New Roman"/>
          <w:sz w:val="44"/>
        </w:rPr>
        <w:t xml:space="preserve">References </w:t>
      </w:r>
    </w:p>
    <w:p w14:paraId="2FEDE8ED" w14:textId="03F50E2C" w:rsidR="00055EE2" w:rsidRPr="00F26D54" w:rsidRDefault="005D433D" w:rsidP="00055EE2">
      <w:pPr>
        <w:numPr>
          <w:ilvl w:val="0"/>
          <w:numId w:val="2"/>
        </w:numPr>
        <w:overflowPunct/>
        <w:autoSpaceDE/>
        <w:autoSpaceDN/>
        <w:adjustRightInd/>
        <w:spacing w:before="100" w:beforeAutospacing="1" w:after="100" w:afterAutospacing="1"/>
        <w:textAlignment w:val="auto"/>
        <w:rPr>
          <w:sz w:val="22"/>
        </w:rPr>
      </w:pPr>
      <w:r w:rsidRPr="00F26D54">
        <w:rPr>
          <w:sz w:val="22"/>
        </w:rPr>
        <w:t>R1-1812156</w:t>
      </w:r>
      <w:r w:rsidR="00055EE2" w:rsidRPr="00F26D54">
        <w:rPr>
          <w:sz w:val="22"/>
        </w:rPr>
        <w:tab/>
      </w:r>
      <w:r w:rsidRPr="00F26D54">
        <w:rPr>
          <w:sz w:val="22"/>
        </w:rPr>
        <w:t>Scheduling/HARQ/CSI Processing Timeline Enhancements for NR URLLC</w:t>
      </w:r>
      <w:r w:rsidR="00055EE2" w:rsidRPr="00F26D54">
        <w:rPr>
          <w:sz w:val="22"/>
        </w:rPr>
        <w:tab/>
      </w:r>
      <w:r w:rsidR="00055EE2" w:rsidRPr="00F26D54">
        <w:rPr>
          <w:sz w:val="22"/>
        </w:rPr>
        <w:tab/>
      </w:r>
      <w:bookmarkEnd w:id="7"/>
      <w:r w:rsidRPr="00F26D54">
        <w:rPr>
          <w:sz w:val="22"/>
        </w:rPr>
        <w:t>Ericsson</w:t>
      </w:r>
    </w:p>
    <w:p w14:paraId="550D86EA" w14:textId="2F58E5EE" w:rsidR="00055EE2" w:rsidRPr="00F26D54" w:rsidRDefault="000F1670" w:rsidP="00055EE2">
      <w:pPr>
        <w:numPr>
          <w:ilvl w:val="0"/>
          <w:numId w:val="2"/>
        </w:numPr>
        <w:overflowPunct/>
        <w:autoSpaceDE/>
        <w:autoSpaceDN/>
        <w:adjustRightInd/>
        <w:spacing w:before="100" w:beforeAutospacing="1" w:after="100" w:afterAutospacing="1"/>
        <w:textAlignment w:val="auto"/>
        <w:rPr>
          <w:sz w:val="22"/>
        </w:rPr>
      </w:pPr>
      <w:bookmarkStart w:id="10" w:name="_Ref529560881"/>
      <w:r w:rsidRPr="00F26D54">
        <w:rPr>
          <w:sz w:val="22"/>
        </w:rPr>
        <w:t>R1-1812224</w:t>
      </w:r>
      <w:r w:rsidR="00055EE2" w:rsidRPr="00F26D54">
        <w:rPr>
          <w:sz w:val="22"/>
        </w:rPr>
        <w:tab/>
      </w:r>
      <w:r w:rsidRPr="00F26D54">
        <w:rPr>
          <w:sz w:val="22"/>
          <w:lang w:eastAsia="zh-CN"/>
        </w:rPr>
        <w:t>Enhancements to scheduling/HARQ/CSI processing timeline for URLLC</w:t>
      </w:r>
      <w:r w:rsidR="00055EE2" w:rsidRPr="00F26D54">
        <w:rPr>
          <w:sz w:val="22"/>
        </w:rPr>
        <w:tab/>
      </w:r>
      <w:r w:rsidR="00055EE2" w:rsidRPr="00F26D54">
        <w:rPr>
          <w:sz w:val="22"/>
        </w:rPr>
        <w:tab/>
      </w:r>
      <w:bookmarkEnd w:id="10"/>
      <w:r w:rsidRPr="00F26D54">
        <w:rPr>
          <w:sz w:val="22"/>
        </w:rPr>
        <w:t>Huawei/</w:t>
      </w:r>
      <w:proofErr w:type="spellStart"/>
      <w:r w:rsidRPr="00F26D54">
        <w:rPr>
          <w:sz w:val="22"/>
        </w:rPr>
        <w:t>HiSilicon</w:t>
      </w:r>
      <w:proofErr w:type="spellEnd"/>
    </w:p>
    <w:p w14:paraId="02FDAF68" w14:textId="292AB24B" w:rsidR="00055EE2" w:rsidRPr="00F26D54" w:rsidRDefault="002F5A7C" w:rsidP="00055EE2">
      <w:pPr>
        <w:numPr>
          <w:ilvl w:val="0"/>
          <w:numId w:val="2"/>
        </w:numPr>
        <w:overflowPunct/>
        <w:autoSpaceDE/>
        <w:autoSpaceDN/>
        <w:adjustRightInd/>
        <w:spacing w:before="100" w:beforeAutospacing="1" w:after="100" w:afterAutospacing="1"/>
        <w:textAlignment w:val="auto"/>
        <w:rPr>
          <w:sz w:val="22"/>
        </w:rPr>
      </w:pPr>
      <w:bookmarkStart w:id="11" w:name="_Ref529556131"/>
      <w:r w:rsidRPr="00F26D54">
        <w:rPr>
          <w:sz w:val="22"/>
        </w:rPr>
        <w:t>R1-1812315</w:t>
      </w:r>
      <w:r w:rsidR="00055EE2" w:rsidRPr="00F26D54">
        <w:rPr>
          <w:sz w:val="22"/>
        </w:rPr>
        <w:tab/>
      </w:r>
      <w:r w:rsidRPr="00F26D54">
        <w:rPr>
          <w:rFonts w:cs="Arial"/>
          <w:sz w:val="22"/>
        </w:rPr>
        <w:t xml:space="preserve">Enhancement for Scheduling/HARQ/CSI </w:t>
      </w:r>
      <w:r w:rsidRPr="00F26D54">
        <w:rPr>
          <w:rFonts w:eastAsiaTheme="minorEastAsia" w:cs="Arial"/>
          <w:sz w:val="22"/>
          <w:lang w:eastAsia="zh-CN"/>
        </w:rPr>
        <w:t>p</w:t>
      </w:r>
      <w:r w:rsidRPr="00F26D54">
        <w:rPr>
          <w:rFonts w:cs="Arial"/>
          <w:sz w:val="22"/>
        </w:rPr>
        <w:t>rocessing timeline</w:t>
      </w:r>
      <w:r w:rsidR="00055EE2" w:rsidRPr="00F26D54">
        <w:rPr>
          <w:sz w:val="22"/>
        </w:rPr>
        <w:tab/>
      </w:r>
      <w:r w:rsidR="00055EE2" w:rsidRPr="00F26D54">
        <w:rPr>
          <w:sz w:val="22"/>
        </w:rPr>
        <w:tab/>
      </w:r>
      <w:bookmarkEnd w:id="11"/>
      <w:r w:rsidRPr="00F26D54">
        <w:rPr>
          <w:sz w:val="22"/>
        </w:rPr>
        <w:t>vivo</w:t>
      </w:r>
    </w:p>
    <w:p w14:paraId="593EC793" w14:textId="54FD694F" w:rsidR="00055EE2" w:rsidRPr="00F26D54" w:rsidRDefault="003843EA" w:rsidP="00055EE2">
      <w:pPr>
        <w:numPr>
          <w:ilvl w:val="0"/>
          <w:numId w:val="2"/>
        </w:numPr>
        <w:overflowPunct/>
        <w:autoSpaceDE/>
        <w:autoSpaceDN/>
        <w:adjustRightInd/>
        <w:spacing w:before="100" w:beforeAutospacing="1" w:after="100" w:afterAutospacing="1"/>
        <w:textAlignment w:val="auto"/>
        <w:rPr>
          <w:sz w:val="22"/>
        </w:rPr>
      </w:pPr>
      <w:r w:rsidRPr="00F26D54">
        <w:rPr>
          <w:sz w:val="22"/>
        </w:rPr>
        <w:t>R1-1812377</w:t>
      </w:r>
      <w:r w:rsidR="00055EE2" w:rsidRPr="00F26D54">
        <w:rPr>
          <w:sz w:val="22"/>
        </w:rPr>
        <w:tab/>
      </w:r>
      <w:r w:rsidRPr="00F26D54">
        <w:rPr>
          <w:rFonts w:cs="Arial"/>
          <w:bCs/>
          <w:sz w:val="22"/>
          <w:szCs w:val="24"/>
          <w:lang w:eastAsia="zh-TW"/>
        </w:rPr>
        <w:t>Study and evaluation of scheduling, HARQ and CSI processing timeline</w:t>
      </w:r>
      <w:r w:rsidR="00055EE2" w:rsidRPr="00F26D54">
        <w:rPr>
          <w:sz w:val="22"/>
        </w:rPr>
        <w:tab/>
      </w:r>
      <w:r w:rsidR="00055EE2" w:rsidRPr="00F26D54">
        <w:rPr>
          <w:sz w:val="22"/>
        </w:rPr>
        <w:tab/>
      </w:r>
      <w:r w:rsidRPr="00F26D54">
        <w:rPr>
          <w:sz w:val="22"/>
        </w:rPr>
        <w:t>MediaTek Inc.</w:t>
      </w:r>
    </w:p>
    <w:p w14:paraId="587B4558" w14:textId="47CE96E2" w:rsidR="00055EE2" w:rsidRPr="00F26D54" w:rsidRDefault="00DF0FBD" w:rsidP="00055EE2">
      <w:pPr>
        <w:numPr>
          <w:ilvl w:val="0"/>
          <w:numId w:val="2"/>
        </w:numPr>
        <w:overflowPunct/>
        <w:autoSpaceDE/>
        <w:autoSpaceDN/>
        <w:adjustRightInd/>
        <w:spacing w:before="100" w:beforeAutospacing="1" w:after="100" w:afterAutospacing="1"/>
        <w:textAlignment w:val="auto"/>
        <w:rPr>
          <w:sz w:val="22"/>
        </w:rPr>
      </w:pPr>
      <w:bookmarkStart w:id="12" w:name="_Ref529559347"/>
      <w:r w:rsidRPr="00F26D54">
        <w:rPr>
          <w:sz w:val="22"/>
        </w:rPr>
        <w:t>R1-1812387</w:t>
      </w:r>
      <w:r w:rsidR="00055EE2" w:rsidRPr="00F26D54">
        <w:rPr>
          <w:sz w:val="22"/>
        </w:rPr>
        <w:tab/>
      </w:r>
      <w:bookmarkStart w:id="13" w:name="OLE_LINK6"/>
      <w:r w:rsidRPr="00F26D54">
        <w:rPr>
          <w:bCs/>
          <w:sz w:val="22"/>
        </w:rPr>
        <w:t>DL/UL scheduling and HARQ for URLLC</w:t>
      </w:r>
      <w:bookmarkEnd w:id="13"/>
      <w:r w:rsidR="00055EE2" w:rsidRPr="00F26D54">
        <w:rPr>
          <w:sz w:val="22"/>
        </w:rPr>
        <w:tab/>
      </w:r>
      <w:r w:rsidR="00055EE2" w:rsidRPr="00F26D54">
        <w:rPr>
          <w:sz w:val="22"/>
        </w:rPr>
        <w:tab/>
      </w:r>
      <w:bookmarkEnd w:id="12"/>
      <w:r w:rsidRPr="00F26D54">
        <w:rPr>
          <w:sz w:val="22"/>
        </w:rPr>
        <w:t>ZTE</w:t>
      </w:r>
    </w:p>
    <w:p w14:paraId="0C2023E1" w14:textId="52937FED" w:rsidR="00055EE2" w:rsidRPr="00F26D54" w:rsidRDefault="00C9258D" w:rsidP="00055EE2">
      <w:pPr>
        <w:numPr>
          <w:ilvl w:val="0"/>
          <w:numId w:val="2"/>
        </w:numPr>
        <w:overflowPunct/>
        <w:autoSpaceDE/>
        <w:autoSpaceDN/>
        <w:adjustRightInd/>
        <w:spacing w:before="100" w:beforeAutospacing="1" w:after="100" w:afterAutospacing="1"/>
        <w:textAlignment w:val="auto"/>
        <w:rPr>
          <w:sz w:val="22"/>
        </w:rPr>
      </w:pPr>
      <w:bookmarkStart w:id="14" w:name="_Ref529610321"/>
      <w:r w:rsidRPr="00F26D54">
        <w:rPr>
          <w:sz w:val="22"/>
        </w:rPr>
        <w:t>R1-1812504</w:t>
      </w:r>
      <w:r w:rsidR="00055EE2" w:rsidRPr="00F26D54">
        <w:rPr>
          <w:sz w:val="22"/>
        </w:rPr>
        <w:tab/>
      </w:r>
      <w:r w:rsidRPr="00F26D54">
        <w:rPr>
          <w:sz w:val="22"/>
        </w:rPr>
        <w:t xml:space="preserve">On enhancements to UE processing times for </w:t>
      </w:r>
      <w:proofErr w:type="spellStart"/>
      <w:r w:rsidRPr="00F26D54">
        <w:rPr>
          <w:sz w:val="22"/>
        </w:rPr>
        <w:t>eURLLC</w:t>
      </w:r>
      <w:proofErr w:type="spellEnd"/>
      <w:r w:rsidR="00055EE2" w:rsidRPr="00F26D54">
        <w:rPr>
          <w:sz w:val="22"/>
        </w:rPr>
        <w:tab/>
      </w:r>
      <w:r w:rsidR="00055EE2" w:rsidRPr="00F26D54">
        <w:rPr>
          <w:sz w:val="22"/>
        </w:rPr>
        <w:tab/>
      </w:r>
      <w:bookmarkEnd w:id="14"/>
      <w:r w:rsidRPr="00F26D54">
        <w:rPr>
          <w:sz w:val="22"/>
        </w:rPr>
        <w:t>Intel Corporation</w:t>
      </w:r>
    </w:p>
    <w:p w14:paraId="480D1939" w14:textId="320CDC66" w:rsidR="00055EE2" w:rsidRPr="00F26D54" w:rsidRDefault="00522B34" w:rsidP="00055EE2">
      <w:pPr>
        <w:numPr>
          <w:ilvl w:val="0"/>
          <w:numId w:val="2"/>
        </w:numPr>
        <w:overflowPunct/>
        <w:autoSpaceDE/>
        <w:autoSpaceDN/>
        <w:adjustRightInd/>
        <w:spacing w:before="100" w:beforeAutospacing="1" w:after="100" w:afterAutospacing="1"/>
        <w:textAlignment w:val="auto"/>
        <w:rPr>
          <w:sz w:val="22"/>
        </w:rPr>
      </w:pPr>
      <w:bookmarkStart w:id="15" w:name="_Ref529558632"/>
      <w:r w:rsidRPr="00F26D54">
        <w:rPr>
          <w:sz w:val="22"/>
        </w:rPr>
        <w:t>R1-1812575</w:t>
      </w:r>
      <w:r w:rsidR="00055EE2" w:rsidRPr="00F26D54">
        <w:rPr>
          <w:sz w:val="22"/>
        </w:rPr>
        <w:tab/>
      </w:r>
      <w:r w:rsidRPr="00F26D54">
        <w:rPr>
          <w:rFonts w:eastAsia="Malgun Gothic"/>
          <w:spacing w:val="-4"/>
          <w:sz w:val="22"/>
          <w:lang w:eastAsia="ko-KR"/>
        </w:rPr>
        <w:t>Scheduling/HARQ processing timeline enhancements for NR URLLC</w:t>
      </w:r>
      <w:r w:rsidR="00055EE2" w:rsidRPr="00F26D54">
        <w:rPr>
          <w:sz w:val="22"/>
        </w:rPr>
        <w:tab/>
      </w:r>
      <w:r w:rsidR="00055EE2" w:rsidRPr="00F26D54">
        <w:rPr>
          <w:sz w:val="22"/>
        </w:rPr>
        <w:tab/>
      </w:r>
      <w:bookmarkEnd w:id="15"/>
      <w:r w:rsidRPr="00F26D54">
        <w:rPr>
          <w:sz w:val="22"/>
        </w:rPr>
        <w:t>LG Electronics</w:t>
      </w:r>
    </w:p>
    <w:p w14:paraId="398D792C" w14:textId="7423C4EC" w:rsidR="00055EE2" w:rsidRPr="00F26D54" w:rsidRDefault="00A00B07" w:rsidP="00055EE2">
      <w:pPr>
        <w:numPr>
          <w:ilvl w:val="0"/>
          <w:numId w:val="2"/>
        </w:numPr>
        <w:overflowPunct/>
        <w:autoSpaceDE/>
        <w:autoSpaceDN/>
        <w:adjustRightInd/>
        <w:spacing w:before="100" w:beforeAutospacing="1" w:after="100" w:afterAutospacing="1"/>
        <w:textAlignment w:val="auto"/>
        <w:rPr>
          <w:sz w:val="22"/>
        </w:rPr>
      </w:pPr>
      <w:bookmarkStart w:id="16" w:name="_Ref529561558"/>
      <w:r w:rsidRPr="00F26D54">
        <w:rPr>
          <w:sz w:val="22"/>
        </w:rPr>
        <w:t>R1-1812631</w:t>
      </w:r>
      <w:r w:rsidR="00055EE2" w:rsidRPr="00F26D54">
        <w:rPr>
          <w:sz w:val="22"/>
        </w:rPr>
        <w:tab/>
      </w:r>
      <w:r w:rsidRPr="00F26D54">
        <w:rPr>
          <w:sz w:val="22"/>
          <w:szCs w:val="22"/>
        </w:rPr>
        <w:t>Scheduling enhancements for URLLC</w:t>
      </w:r>
      <w:r w:rsidR="00055EE2" w:rsidRPr="00F26D54">
        <w:rPr>
          <w:sz w:val="22"/>
        </w:rPr>
        <w:tab/>
      </w:r>
      <w:r w:rsidR="00055EE2" w:rsidRPr="00F26D54">
        <w:rPr>
          <w:sz w:val="22"/>
        </w:rPr>
        <w:tab/>
      </w:r>
      <w:bookmarkEnd w:id="16"/>
      <w:r w:rsidRPr="00F26D54">
        <w:rPr>
          <w:sz w:val="22"/>
        </w:rPr>
        <w:t>CATT</w:t>
      </w:r>
    </w:p>
    <w:p w14:paraId="036E622F" w14:textId="09078362" w:rsidR="00055EE2" w:rsidRPr="00F26D54" w:rsidRDefault="00E90563" w:rsidP="00055EE2">
      <w:pPr>
        <w:numPr>
          <w:ilvl w:val="0"/>
          <w:numId w:val="2"/>
        </w:numPr>
        <w:overflowPunct/>
        <w:autoSpaceDE/>
        <w:autoSpaceDN/>
        <w:adjustRightInd/>
        <w:spacing w:before="100" w:beforeAutospacing="1" w:after="100" w:afterAutospacing="1"/>
        <w:textAlignment w:val="auto"/>
        <w:rPr>
          <w:sz w:val="22"/>
        </w:rPr>
      </w:pPr>
      <w:bookmarkStart w:id="17" w:name="_Ref529560595"/>
      <w:r w:rsidRPr="00F26D54">
        <w:rPr>
          <w:sz w:val="22"/>
        </w:rPr>
        <w:t>R1-1812818</w:t>
      </w:r>
      <w:r w:rsidR="00055EE2" w:rsidRPr="00F26D54">
        <w:rPr>
          <w:sz w:val="22"/>
        </w:rPr>
        <w:tab/>
      </w:r>
      <w:r w:rsidRPr="00F26D54">
        <w:rPr>
          <w:rFonts w:eastAsia="DengXian"/>
          <w:sz w:val="22"/>
          <w:lang w:eastAsia="zh-CN"/>
        </w:rPr>
        <w:t>Schedule and HARQ enhancement</w:t>
      </w:r>
      <w:r w:rsidR="00055EE2" w:rsidRPr="00F26D54">
        <w:rPr>
          <w:sz w:val="22"/>
        </w:rPr>
        <w:tab/>
      </w:r>
      <w:r w:rsidR="00055EE2" w:rsidRPr="00F26D54">
        <w:rPr>
          <w:sz w:val="22"/>
        </w:rPr>
        <w:tab/>
      </w:r>
      <w:bookmarkEnd w:id="17"/>
      <w:r w:rsidRPr="00F26D54">
        <w:rPr>
          <w:sz w:val="22"/>
        </w:rPr>
        <w:t>OPPO</w:t>
      </w:r>
    </w:p>
    <w:p w14:paraId="3CB94658" w14:textId="2B459D5F" w:rsidR="00055EE2" w:rsidRPr="00F26D54" w:rsidRDefault="0050342A" w:rsidP="00055EE2">
      <w:pPr>
        <w:numPr>
          <w:ilvl w:val="0"/>
          <w:numId w:val="2"/>
        </w:numPr>
        <w:overflowPunct/>
        <w:autoSpaceDE/>
        <w:autoSpaceDN/>
        <w:adjustRightInd/>
        <w:spacing w:before="100" w:beforeAutospacing="1" w:after="100" w:afterAutospacing="1"/>
        <w:textAlignment w:val="auto"/>
        <w:rPr>
          <w:sz w:val="22"/>
        </w:rPr>
      </w:pPr>
      <w:bookmarkStart w:id="18" w:name="_Ref529558704"/>
      <w:r w:rsidRPr="00F26D54">
        <w:rPr>
          <w:sz w:val="22"/>
        </w:rPr>
        <w:t>R1-1812856</w:t>
      </w:r>
      <w:r w:rsidR="00055EE2" w:rsidRPr="00F26D54">
        <w:rPr>
          <w:sz w:val="22"/>
        </w:rPr>
        <w:tab/>
      </w:r>
      <w:r w:rsidRPr="00F26D54">
        <w:rPr>
          <w:sz w:val="22"/>
          <w:szCs w:val="28"/>
        </w:rPr>
        <w:t>HARQ Enhancements to URLLC</w:t>
      </w:r>
      <w:r w:rsidR="00055EE2" w:rsidRPr="00F26D54">
        <w:rPr>
          <w:sz w:val="22"/>
        </w:rPr>
        <w:tab/>
      </w:r>
      <w:r w:rsidR="00055EE2" w:rsidRPr="00F26D54">
        <w:rPr>
          <w:sz w:val="22"/>
        </w:rPr>
        <w:tab/>
      </w:r>
      <w:bookmarkEnd w:id="18"/>
      <w:r w:rsidRPr="00F26D54">
        <w:rPr>
          <w:sz w:val="22"/>
        </w:rPr>
        <w:t>AT&amp;T</w:t>
      </w:r>
    </w:p>
    <w:p w14:paraId="2ACC6A53" w14:textId="7D436C6A" w:rsidR="00055EE2" w:rsidRPr="00F26D54" w:rsidRDefault="00CF2757" w:rsidP="00055EE2">
      <w:pPr>
        <w:numPr>
          <w:ilvl w:val="0"/>
          <w:numId w:val="2"/>
        </w:numPr>
        <w:overflowPunct/>
        <w:autoSpaceDE/>
        <w:autoSpaceDN/>
        <w:adjustRightInd/>
        <w:spacing w:before="100" w:beforeAutospacing="1" w:after="100" w:afterAutospacing="1"/>
        <w:textAlignment w:val="auto"/>
        <w:rPr>
          <w:sz w:val="22"/>
        </w:rPr>
      </w:pPr>
      <w:bookmarkStart w:id="19" w:name="_Ref529560949"/>
      <w:r w:rsidRPr="00F26D54">
        <w:rPr>
          <w:sz w:val="22"/>
        </w:rPr>
        <w:t>R1-1812885</w:t>
      </w:r>
      <w:r w:rsidR="00055EE2" w:rsidRPr="00F26D54">
        <w:rPr>
          <w:sz w:val="22"/>
        </w:rPr>
        <w:tab/>
      </w:r>
      <w:r w:rsidRPr="00F26D54">
        <w:rPr>
          <w:sz w:val="22"/>
        </w:rPr>
        <w:t>Discussion on out-of-order scheduling and HARQ</w:t>
      </w:r>
      <w:r w:rsidR="00055EE2" w:rsidRPr="00F26D54">
        <w:rPr>
          <w:sz w:val="22"/>
        </w:rPr>
        <w:tab/>
      </w:r>
      <w:r w:rsidR="00055EE2" w:rsidRPr="00F26D54">
        <w:rPr>
          <w:sz w:val="22"/>
        </w:rPr>
        <w:tab/>
      </w:r>
      <w:bookmarkEnd w:id="19"/>
      <w:r w:rsidRPr="00F26D54">
        <w:rPr>
          <w:sz w:val="22"/>
        </w:rPr>
        <w:t>CMCC, China Southern Power Grid</w:t>
      </w:r>
    </w:p>
    <w:p w14:paraId="7F17A925" w14:textId="3DD654DB" w:rsidR="00055EE2" w:rsidRPr="00F26D54" w:rsidRDefault="00CF2757" w:rsidP="00055EE2">
      <w:pPr>
        <w:numPr>
          <w:ilvl w:val="0"/>
          <w:numId w:val="2"/>
        </w:numPr>
        <w:overflowPunct/>
        <w:autoSpaceDE/>
        <w:autoSpaceDN/>
        <w:adjustRightInd/>
        <w:spacing w:before="100" w:beforeAutospacing="1" w:after="100" w:afterAutospacing="1"/>
        <w:textAlignment w:val="auto"/>
        <w:rPr>
          <w:sz w:val="22"/>
        </w:rPr>
      </w:pPr>
      <w:bookmarkStart w:id="20" w:name="_Ref529562216"/>
      <w:r w:rsidRPr="00F26D54">
        <w:rPr>
          <w:sz w:val="22"/>
        </w:rPr>
        <w:t>R1-1812997</w:t>
      </w:r>
      <w:r w:rsidR="00055EE2" w:rsidRPr="00F26D54">
        <w:rPr>
          <w:sz w:val="22"/>
        </w:rPr>
        <w:tab/>
      </w:r>
      <w:r w:rsidRPr="00F26D54">
        <w:rPr>
          <w:rFonts w:eastAsia="Malgun Gothic"/>
          <w:sz w:val="22"/>
          <w:lang w:eastAsia="ko-KR"/>
        </w:rPr>
        <w:t xml:space="preserve">Potential enhancements for </w:t>
      </w:r>
      <w:proofErr w:type="spellStart"/>
      <w:r w:rsidRPr="00F26D54">
        <w:rPr>
          <w:rFonts w:eastAsia="Malgun Gothic"/>
          <w:sz w:val="22"/>
          <w:lang w:eastAsia="ko-KR"/>
        </w:rPr>
        <w:t>scheduling&amp;HARQ&amp;CSI</w:t>
      </w:r>
      <w:proofErr w:type="spellEnd"/>
      <w:r w:rsidRPr="00F26D54">
        <w:rPr>
          <w:rFonts w:eastAsia="Malgun Gothic"/>
          <w:sz w:val="22"/>
          <w:lang w:eastAsia="ko-KR"/>
        </w:rPr>
        <w:t xml:space="preserve"> processing timeline</w:t>
      </w:r>
      <w:r w:rsidR="00055EE2" w:rsidRPr="00F26D54">
        <w:rPr>
          <w:sz w:val="18"/>
        </w:rPr>
        <w:tab/>
      </w:r>
      <w:r w:rsidR="00055EE2" w:rsidRPr="00F26D54">
        <w:rPr>
          <w:sz w:val="22"/>
        </w:rPr>
        <w:tab/>
      </w:r>
      <w:bookmarkEnd w:id="20"/>
      <w:r w:rsidRPr="00F26D54">
        <w:rPr>
          <w:sz w:val="22"/>
        </w:rPr>
        <w:t>Samsung</w:t>
      </w:r>
    </w:p>
    <w:p w14:paraId="49C0FD15" w14:textId="67B1119D" w:rsidR="00055EE2" w:rsidRPr="00F26D54" w:rsidRDefault="00055EE2" w:rsidP="00055EE2">
      <w:pPr>
        <w:numPr>
          <w:ilvl w:val="0"/>
          <w:numId w:val="2"/>
        </w:numPr>
        <w:overflowPunct/>
        <w:autoSpaceDE/>
        <w:autoSpaceDN/>
        <w:adjustRightInd/>
        <w:spacing w:before="100" w:beforeAutospacing="1" w:after="100" w:afterAutospacing="1"/>
        <w:textAlignment w:val="auto"/>
        <w:rPr>
          <w:sz w:val="22"/>
        </w:rPr>
      </w:pPr>
      <w:bookmarkStart w:id="21" w:name="_Ref529557868"/>
      <w:r w:rsidRPr="00F26D54">
        <w:rPr>
          <w:sz w:val="22"/>
        </w:rPr>
        <w:t>R1-1813446</w:t>
      </w:r>
      <w:r w:rsidRPr="00F26D54">
        <w:rPr>
          <w:sz w:val="22"/>
        </w:rPr>
        <w:tab/>
      </w:r>
      <w:r w:rsidR="00CF2757" w:rsidRPr="00F26D54">
        <w:rPr>
          <w:bCs/>
          <w:sz w:val="22"/>
        </w:rPr>
        <w:t>Enhancements to scheduling/HARQ/CSI processing timeline for NR URLLC</w:t>
      </w:r>
      <w:r w:rsidRPr="00F26D54">
        <w:rPr>
          <w:sz w:val="22"/>
        </w:rPr>
        <w:tab/>
      </w:r>
      <w:r w:rsidRPr="00F26D54">
        <w:rPr>
          <w:sz w:val="22"/>
        </w:rPr>
        <w:tab/>
      </w:r>
      <w:bookmarkEnd w:id="21"/>
      <w:r w:rsidR="00CF2757" w:rsidRPr="00F26D54">
        <w:rPr>
          <w:sz w:val="22"/>
        </w:rPr>
        <w:t>Nokia, Nokia Shanghai Bell</w:t>
      </w:r>
    </w:p>
    <w:p w14:paraId="0BB9E639" w14:textId="275434D5" w:rsidR="00055EE2" w:rsidRPr="00F26D54" w:rsidRDefault="00CF2757" w:rsidP="00055EE2">
      <w:pPr>
        <w:numPr>
          <w:ilvl w:val="0"/>
          <w:numId w:val="2"/>
        </w:numPr>
        <w:overflowPunct/>
        <w:autoSpaceDE/>
        <w:autoSpaceDN/>
        <w:adjustRightInd/>
        <w:spacing w:before="100" w:beforeAutospacing="1" w:after="100" w:afterAutospacing="1"/>
        <w:textAlignment w:val="auto"/>
        <w:rPr>
          <w:sz w:val="22"/>
        </w:rPr>
      </w:pPr>
      <w:bookmarkStart w:id="22" w:name="_Ref529555619"/>
      <w:r w:rsidRPr="00F26D54">
        <w:rPr>
          <w:sz w:val="22"/>
        </w:rPr>
        <w:t>R1-1813146</w:t>
      </w:r>
      <w:r w:rsidR="00055EE2" w:rsidRPr="00F26D54">
        <w:rPr>
          <w:sz w:val="22"/>
        </w:rPr>
        <w:tab/>
      </w:r>
      <w:r w:rsidRPr="00F26D54">
        <w:rPr>
          <w:rFonts w:cstheme="minorHAnsi"/>
          <w:bCs/>
          <w:sz w:val="22"/>
        </w:rPr>
        <w:t>Scheduling/HARQ Processing Timeline Enhancements for NR URLLC</w:t>
      </w:r>
      <w:r w:rsidR="00055EE2" w:rsidRPr="00F26D54">
        <w:rPr>
          <w:sz w:val="22"/>
        </w:rPr>
        <w:tab/>
      </w:r>
      <w:r w:rsidR="00055EE2" w:rsidRPr="00F26D54">
        <w:rPr>
          <w:sz w:val="22"/>
        </w:rPr>
        <w:tab/>
      </w:r>
      <w:bookmarkEnd w:id="22"/>
      <w:r w:rsidRPr="00F26D54">
        <w:rPr>
          <w:sz w:val="22"/>
        </w:rPr>
        <w:t>Fraunhofer HHI, Fraunhofer IIS</w:t>
      </w:r>
    </w:p>
    <w:p w14:paraId="445CA8C0" w14:textId="1BCA0798" w:rsidR="00055EE2" w:rsidRPr="00F26D54" w:rsidRDefault="00055EE2" w:rsidP="00055EE2">
      <w:pPr>
        <w:numPr>
          <w:ilvl w:val="0"/>
          <w:numId w:val="2"/>
        </w:numPr>
        <w:overflowPunct/>
        <w:autoSpaceDE/>
        <w:autoSpaceDN/>
        <w:adjustRightInd/>
        <w:spacing w:before="100" w:beforeAutospacing="1" w:after="100" w:afterAutospacing="1"/>
        <w:textAlignment w:val="auto"/>
        <w:rPr>
          <w:sz w:val="22"/>
        </w:rPr>
      </w:pPr>
      <w:bookmarkStart w:id="23" w:name="_Ref529610261"/>
      <w:r w:rsidRPr="00F26D54">
        <w:rPr>
          <w:sz w:val="22"/>
        </w:rPr>
        <w:t>R1-</w:t>
      </w:r>
      <w:r w:rsidR="00C01933" w:rsidRPr="00F26D54">
        <w:rPr>
          <w:sz w:val="22"/>
        </w:rPr>
        <w:t>1813284</w:t>
      </w:r>
      <w:r w:rsidRPr="00F26D54">
        <w:rPr>
          <w:sz w:val="22"/>
        </w:rPr>
        <w:tab/>
      </w:r>
      <w:bookmarkStart w:id="24" w:name="OLE_LINK5"/>
      <w:r w:rsidR="00C01933" w:rsidRPr="00F26D54">
        <w:rPr>
          <w:color w:val="000000"/>
          <w:kern w:val="2"/>
          <w:sz w:val="22"/>
          <w:lang w:eastAsia="zh-TW"/>
        </w:rPr>
        <w:t>Discussion on flexible HARQ scheduling for URLLC</w:t>
      </w:r>
      <w:bookmarkEnd w:id="24"/>
      <w:r w:rsidRPr="00F26D54">
        <w:rPr>
          <w:sz w:val="22"/>
        </w:rPr>
        <w:tab/>
      </w:r>
      <w:r w:rsidRPr="00F26D54">
        <w:rPr>
          <w:sz w:val="22"/>
        </w:rPr>
        <w:tab/>
      </w:r>
      <w:bookmarkEnd w:id="23"/>
      <w:r w:rsidR="00C01933" w:rsidRPr="00F26D54">
        <w:rPr>
          <w:sz w:val="22"/>
        </w:rPr>
        <w:t>III</w:t>
      </w:r>
    </w:p>
    <w:p w14:paraId="4BD73D5F" w14:textId="0DAB058F"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R1-1813327</w:t>
      </w:r>
      <w:r w:rsidRPr="00F26D54">
        <w:rPr>
          <w:sz w:val="22"/>
        </w:rPr>
        <w:tab/>
      </w:r>
      <w:r w:rsidRPr="00F26D54">
        <w:rPr>
          <w:color w:val="000000"/>
          <w:kern w:val="2"/>
          <w:sz w:val="22"/>
          <w:lang w:eastAsia="zh-TW"/>
        </w:rPr>
        <w:t>Enhancements to Scheduling/HARQ/CSI processing timeline for URLLC</w:t>
      </w:r>
      <w:r w:rsidRPr="00F26D54">
        <w:rPr>
          <w:sz w:val="22"/>
        </w:rPr>
        <w:tab/>
        <w:t>NTT DOCOMO Inc.</w:t>
      </w:r>
    </w:p>
    <w:p w14:paraId="1B5A3397" w14:textId="740B19B4"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R1-1813343</w:t>
      </w:r>
      <w:r w:rsidRPr="00F26D54">
        <w:rPr>
          <w:sz w:val="22"/>
        </w:rPr>
        <w:tab/>
      </w:r>
      <w:r w:rsidRPr="00F26D54">
        <w:rPr>
          <w:bCs/>
          <w:sz w:val="22"/>
          <w:szCs w:val="24"/>
        </w:rPr>
        <w:t>Enhancement of processing timeline for intra-UE prioritization and multiplexing</w:t>
      </w:r>
      <w:r w:rsidRPr="00F26D54">
        <w:rPr>
          <w:sz w:val="22"/>
        </w:rPr>
        <w:tab/>
      </w:r>
      <w:r w:rsidRPr="00F26D54">
        <w:rPr>
          <w:sz w:val="22"/>
        </w:rPr>
        <w:tab/>
        <w:t>ITRI</w:t>
      </w:r>
    </w:p>
    <w:p w14:paraId="3BC69D16" w14:textId="77C3C631"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R1-1813355</w:t>
      </w:r>
      <w:r w:rsidRPr="00F26D54">
        <w:rPr>
          <w:sz w:val="22"/>
        </w:rPr>
        <w:tab/>
        <w:t>HARQ enhancement for URLLC</w:t>
      </w:r>
      <w:r w:rsidRPr="00F26D54">
        <w:rPr>
          <w:sz w:val="22"/>
        </w:rPr>
        <w:tab/>
      </w:r>
      <w:r w:rsidRPr="00F26D54">
        <w:rPr>
          <w:sz w:val="22"/>
        </w:rPr>
        <w:tab/>
        <w:t>Motorola Mobility, Lenovo</w:t>
      </w:r>
    </w:p>
    <w:p w14:paraId="4D851C19" w14:textId="7BA8FBF3"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R1-1813436</w:t>
      </w:r>
      <w:r w:rsidRPr="00F26D54">
        <w:rPr>
          <w:sz w:val="22"/>
        </w:rPr>
        <w:tab/>
        <w:t xml:space="preserve">Scheduling/HARQ/CSI Processing Timeline for </w:t>
      </w:r>
      <w:proofErr w:type="spellStart"/>
      <w:r w:rsidRPr="00F26D54">
        <w:rPr>
          <w:sz w:val="22"/>
        </w:rPr>
        <w:t>eURLLC</w:t>
      </w:r>
      <w:proofErr w:type="spellEnd"/>
      <w:r w:rsidRPr="00F26D54">
        <w:rPr>
          <w:sz w:val="22"/>
        </w:rPr>
        <w:tab/>
      </w:r>
      <w:r w:rsidRPr="00F26D54">
        <w:rPr>
          <w:sz w:val="22"/>
        </w:rPr>
        <w:tab/>
        <w:t>Qualcomm Inc.</w:t>
      </w:r>
    </w:p>
    <w:p w14:paraId="6CD3F792" w14:textId="7D1DC7DF" w:rsidR="00B7706F" w:rsidRPr="00F26D54" w:rsidRDefault="00B7706F" w:rsidP="00B7706F">
      <w:pPr>
        <w:numPr>
          <w:ilvl w:val="0"/>
          <w:numId w:val="2"/>
        </w:numPr>
        <w:overflowPunct/>
        <w:autoSpaceDE/>
        <w:autoSpaceDN/>
        <w:adjustRightInd/>
        <w:spacing w:before="100" w:beforeAutospacing="1" w:after="100" w:afterAutospacing="1"/>
        <w:textAlignment w:val="auto"/>
        <w:rPr>
          <w:sz w:val="22"/>
        </w:rPr>
      </w:pPr>
      <w:r w:rsidRPr="00F26D54">
        <w:rPr>
          <w:sz w:val="22"/>
        </w:rPr>
        <w:t>R1-1813540</w:t>
      </w:r>
      <w:r w:rsidRPr="00F26D54">
        <w:rPr>
          <w:sz w:val="22"/>
        </w:rPr>
        <w:tab/>
      </w:r>
      <w:r w:rsidRPr="00F26D54">
        <w:rPr>
          <w:rFonts w:cs="Arial"/>
          <w:sz w:val="22"/>
        </w:rPr>
        <w:t>HARQ enhancements for URLLC</w:t>
      </w:r>
      <w:r w:rsidRPr="00F26D54">
        <w:rPr>
          <w:sz w:val="22"/>
        </w:rPr>
        <w:tab/>
      </w:r>
      <w:r w:rsidRPr="00F26D54">
        <w:rPr>
          <w:sz w:val="22"/>
        </w:rPr>
        <w:tab/>
        <w:t>Sequans</w:t>
      </w:r>
    </w:p>
    <w:p w14:paraId="38A2A4F8" w14:textId="2441E262" w:rsidR="009843E1" w:rsidRPr="00F26D54" w:rsidRDefault="00B7706F" w:rsidP="00B7706F">
      <w:pPr>
        <w:numPr>
          <w:ilvl w:val="0"/>
          <w:numId w:val="2"/>
        </w:numPr>
        <w:overflowPunct/>
        <w:autoSpaceDE/>
        <w:autoSpaceDN/>
        <w:adjustRightInd/>
        <w:spacing w:before="100" w:beforeAutospacing="1" w:after="100" w:afterAutospacing="1"/>
        <w:textAlignment w:val="auto"/>
        <w:rPr>
          <w:sz w:val="22"/>
        </w:rPr>
      </w:pPr>
      <w:r w:rsidRPr="00F26D54">
        <w:rPr>
          <w:sz w:val="22"/>
        </w:rPr>
        <w:lastRenderedPageBreak/>
        <w:t>R1-1813577</w:t>
      </w:r>
      <w:r w:rsidRPr="00F26D54">
        <w:rPr>
          <w:sz w:val="22"/>
        </w:rPr>
        <w:tab/>
      </w:r>
      <w:r w:rsidRPr="00F26D54">
        <w:rPr>
          <w:sz w:val="22"/>
          <w:szCs w:val="28"/>
        </w:rPr>
        <w:t>On Physical Layer Enhancements for NR URLLC</w:t>
      </w:r>
      <w:r w:rsidRPr="00F26D54">
        <w:rPr>
          <w:sz w:val="22"/>
        </w:rPr>
        <w:tab/>
      </w:r>
      <w:r w:rsidRPr="00F26D54">
        <w:rPr>
          <w:sz w:val="22"/>
        </w:rPr>
        <w:tab/>
      </w:r>
      <w:proofErr w:type="spellStart"/>
      <w:r w:rsidRPr="00F26D54">
        <w:rPr>
          <w:sz w:val="22"/>
        </w:rPr>
        <w:t>CEWiT</w:t>
      </w:r>
      <w:bookmarkEnd w:id="8"/>
      <w:bookmarkEnd w:id="9"/>
      <w:proofErr w:type="spellEnd"/>
    </w:p>
    <w:p w14:paraId="0E96851A" w14:textId="09A91655" w:rsidR="00584436" w:rsidRPr="00F26D54" w:rsidRDefault="00584436" w:rsidP="00B7706F">
      <w:pPr>
        <w:numPr>
          <w:ilvl w:val="0"/>
          <w:numId w:val="2"/>
        </w:numPr>
        <w:overflowPunct/>
        <w:autoSpaceDE/>
        <w:autoSpaceDN/>
        <w:adjustRightInd/>
        <w:spacing w:before="100" w:beforeAutospacing="1" w:after="100" w:afterAutospacing="1"/>
        <w:textAlignment w:val="auto"/>
        <w:rPr>
          <w:sz w:val="22"/>
        </w:rPr>
      </w:pPr>
      <w:r w:rsidRPr="00F26D54">
        <w:rPr>
          <w:sz w:val="22"/>
        </w:rPr>
        <w:t>3GPP TS 38.214 (V15.3.0) 3</w:t>
      </w:r>
      <w:r w:rsidRPr="00F26D54">
        <w:rPr>
          <w:sz w:val="22"/>
          <w:vertAlign w:val="superscript"/>
        </w:rPr>
        <w:t>rd</w:t>
      </w:r>
      <w:r w:rsidRPr="00F26D54">
        <w:rPr>
          <w:sz w:val="22"/>
        </w:rPr>
        <w:t xml:space="preserve"> Generation Partnership Project; Technical Specification Group Radio Access Network; NR; Physical layer </w:t>
      </w:r>
      <w:proofErr w:type="spellStart"/>
      <w:r w:rsidRPr="00F26D54">
        <w:rPr>
          <w:sz w:val="22"/>
        </w:rPr>
        <w:t>procecedures</w:t>
      </w:r>
      <w:proofErr w:type="spellEnd"/>
      <w:r w:rsidRPr="00F26D54">
        <w:rPr>
          <w:sz w:val="22"/>
        </w:rPr>
        <w:t xml:space="preserve"> for data (Release 15)</w:t>
      </w:r>
    </w:p>
    <w:p w14:paraId="47049143" w14:textId="63FA19A3" w:rsidR="00B908EC" w:rsidRPr="00F26D54" w:rsidRDefault="00B908EC" w:rsidP="00B908EC">
      <w:pPr>
        <w:numPr>
          <w:ilvl w:val="0"/>
          <w:numId w:val="2"/>
        </w:numPr>
        <w:overflowPunct/>
        <w:autoSpaceDE/>
        <w:autoSpaceDN/>
        <w:adjustRightInd/>
        <w:spacing w:before="100" w:beforeAutospacing="1" w:after="100" w:afterAutospacing="1"/>
        <w:textAlignment w:val="auto"/>
        <w:rPr>
          <w:sz w:val="22"/>
        </w:rPr>
      </w:pPr>
      <w:r>
        <w:rPr>
          <w:sz w:val="22"/>
        </w:rPr>
        <w:t>R1-1813891</w:t>
      </w:r>
      <w:r w:rsidRPr="00F26D54">
        <w:rPr>
          <w:sz w:val="22"/>
        </w:rPr>
        <w:tab/>
      </w:r>
      <w:r w:rsidRPr="00B908EC">
        <w:rPr>
          <w:sz w:val="22"/>
          <w:szCs w:val="24"/>
        </w:rPr>
        <w:t>Preliminary Uplink URLLC Latency Results</w:t>
      </w:r>
      <w:r w:rsidRPr="00F26D54">
        <w:rPr>
          <w:sz w:val="22"/>
        </w:rPr>
        <w:tab/>
      </w:r>
      <w:r w:rsidRPr="00F26D54">
        <w:rPr>
          <w:sz w:val="22"/>
        </w:rPr>
        <w:tab/>
      </w:r>
      <w:r>
        <w:rPr>
          <w:sz w:val="22"/>
        </w:rPr>
        <w:t xml:space="preserve">Idaho National Laboratory </w:t>
      </w:r>
    </w:p>
    <w:p w14:paraId="6CA691B1" w14:textId="77777777" w:rsidR="009877B1" w:rsidRPr="009877B1" w:rsidRDefault="009877B1" w:rsidP="009877B1">
      <w:pPr>
        <w:rPr>
          <w:lang w:val="en-GB"/>
        </w:rPr>
      </w:pPr>
    </w:p>
    <w:sectPr w:rsidR="009877B1" w:rsidRPr="009877B1" w:rsidSect="00013353">
      <w:headerReference w:type="even" r:id="rId38"/>
      <w:footerReference w:type="even" r:id="rId39"/>
      <w:footerReference w:type="default" r:id="rId4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DC88C" w14:textId="77777777" w:rsidR="00F0286A" w:rsidRDefault="00F0286A">
      <w:r>
        <w:separator/>
      </w:r>
    </w:p>
  </w:endnote>
  <w:endnote w:type="continuationSeparator" w:id="0">
    <w:p w14:paraId="584772B2" w14:textId="77777777" w:rsidR="00F0286A" w:rsidRDefault="00F0286A">
      <w:r>
        <w:continuationSeparator/>
      </w:r>
    </w:p>
  </w:endnote>
  <w:endnote w:type="continuationNotice" w:id="1">
    <w:p w14:paraId="77204E50" w14:textId="77777777" w:rsidR="00F0286A" w:rsidRDefault="00F02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9958C2" w:rsidRDefault="009958C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958C2" w:rsidRDefault="009958C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9958C2" w:rsidRDefault="009958C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F9D2B" w14:textId="77777777" w:rsidR="00F0286A" w:rsidRDefault="00F0286A">
      <w:r>
        <w:separator/>
      </w:r>
    </w:p>
  </w:footnote>
  <w:footnote w:type="continuationSeparator" w:id="0">
    <w:p w14:paraId="35E9CA7D" w14:textId="77777777" w:rsidR="00F0286A" w:rsidRDefault="00F0286A">
      <w:r>
        <w:continuationSeparator/>
      </w:r>
    </w:p>
  </w:footnote>
  <w:footnote w:type="continuationNotice" w:id="1">
    <w:p w14:paraId="49F7A894" w14:textId="77777777" w:rsidR="00F0286A" w:rsidRDefault="00F02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9958C2" w:rsidRDefault="009958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23691D"/>
    <w:multiLevelType w:val="hybridMultilevel"/>
    <w:tmpl w:val="AF06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A4658B"/>
    <w:multiLevelType w:val="hybridMultilevel"/>
    <w:tmpl w:val="B2EC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3524E"/>
    <w:multiLevelType w:val="hybridMultilevel"/>
    <w:tmpl w:val="5D70F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21785"/>
    <w:multiLevelType w:val="hybridMultilevel"/>
    <w:tmpl w:val="C332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16DDB"/>
    <w:multiLevelType w:val="hybridMultilevel"/>
    <w:tmpl w:val="62D2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118F2"/>
    <w:multiLevelType w:val="hybridMultilevel"/>
    <w:tmpl w:val="0B4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B07FC"/>
    <w:multiLevelType w:val="hybridMultilevel"/>
    <w:tmpl w:val="12024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10323"/>
    <w:multiLevelType w:val="hybridMultilevel"/>
    <w:tmpl w:val="E99E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E4D22"/>
    <w:multiLevelType w:val="hybridMultilevel"/>
    <w:tmpl w:val="9972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962016E"/>
    <w:multiLevelType w:val="hybridMultilevel"/>
    <w:tmpl w:val="21A2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D710DF5"/>
    <w:multiLevelType w:val="hybridMultilevel"/>
    <w:tmpl w:val="5B58A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1A3093"/>
    <w:multiLevelType w:val="hybridMultilevel"/>
    <w:tmpl w:val="8A8A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5614A"/>
    <w:multiLevelType w:val="hybridMultilevel"/>
    <w:tmpl w:val="4A3E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77122E"/>
    <w:multiLevelType w:val="hybridMultilevel"/>
    <w:tmpl w:val="52B6A00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6EC01212"/>
    <w:multiLevelType w:val="hybridMultilevel"/>
    <w:tmpl w:val="E6A62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12"/>
  </w:num>
  <w:num w:numId="5">
    <w:abstractNumId w:val="18"/>
  </w:num>
  <w:num w:numId="6">
    <w:abstractNumId w:val="21"/>
  </w:num>
  <w:num w:numId="7">
    <w:abstractNumId w:val="24"/>
  </w:num>
  <w:num w:numId="8">
    <w:abstractNumId w:val="14"/>
  </w:num>
  <w:num w:numId="9">
    <w:abstractNumId w:val="22"/>
  </w:num>
  <w:num w:numId="10">
    <w:abstractNumId w:val="13"/>
  </w:num>
  <w:num w:numId="11">
    <w:abstractNumId w:val="20"/>
  </w:num>
  <w:num w:numId="12">
    <w:abstractNumId w:val="10"/>
  </w:num>
  <w:num w:numId="13">
    <w:abstractNumId w:val="17"/>
  </w:num>
  <w:num w:numId="14">
    <w:abstractNumId w:val="19"/>
  </w:num>
  <w:num w:numId="15">
    <w:abstractNumId w:val="8"/>
  </w:num>
  <w:num w:numId="16">
    <w:abstractNumId w:val="7"/>
  </w:num>
  <w:num w:numId="17">
    <w:abstractNumId w:val="16"/>
  </w:num>
  <w:num w:numId="18">
    <w:abstractNumId w:val="4"/>
  </w:num>
  <w:num w:numId="19">
    <w:abstractNumId w:val="11"/>
  </w:num>
  <w:num w:numId="20">
    <w:abstractNumId w:val="3"/>
  </w:num>
  <w:num w:numId="21">
    <w:abstractNumId w:val="6"/>
  </w:num>
  <w:num w:numId="22">
    <w:abstractNumId w:val="1"/>
  </w:num>
  <w:num w:numId="23">
    <w:abstractNumId w:val="5"/>
  </w:num>
  <w:num w:numId="24">
    <w:abstractNumId w:val="15"/>
  </w:num>
  <w:num w:numId="2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57"/>
    <w:rsid w:val="0009088F"/>
    <w:rsid w:val="00090C13"/>
    <w:rsid w:val="0009168D"/>
    <w:rsid w:val="00091798"/>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788"/>
    <w:rsid w:val="000B49D7"/>
    <w:rsid w:val="000B5134"/>
    <w:rsid w:val="000B546F"/>
    <w:rsid w:val="000B565B"/>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9B7"/>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E02"/>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A54"/>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36"/>
    <w:rsid w:val="002960D8"/>
    <w:rsid w:val="00296758"/>
    <w:rsid w:val="0029696C"/>
    <w:rsid w:val="00296D93"/>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1D0"/>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3EA"/>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E30"/>
    <w:rsid w:val="003B6FCB"/>
    <w:rsid w:val="003B7020"/>
    <w:rsid w:val="003B70B3"/>
    <w:rsid w:val="003B7294"/>
    <w:rsid w:val="003B76FE"/>
    <w:rsid w:val="003C0052"/>
    <w:rsid w:val="003C009A"/>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8F8"/>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DC6"/>
    <w:rsid w:val="00465EB3"/>
    <w:rsid w:val="004672BD"/>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4F5"/>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3F11"/>
    <w:rsid w:val="005D4043"/>
    <w:rsid w:val="005D433D"/>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4928"/>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A5C"/>
    <w:rsid w:val="00693F0A"/>
    <w:rsid w:val="0069447C"/>
    <w:rsid w:val="006949AD"/>
    <w:rsid w:val="00694E1F"/>
    <w:rsid w:val="00694E55"/>
    <w:rsid w:val="006951E3"/>
    <w:rsid w:val="006952ED"/>
    <w:rsid w:val="00695356"/>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7D1"/>
    <w:rsid w:val="006B503D"/>
    <w:rsid w:val="006B5111"/>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4FDB"/>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BFD"/>
    <w:rsid w:val="00866FEA"/>
    <w:rsid w:val="00867027"/>
    <w:rsid w:val="008671D7"/>
    <w:rsid w:val="00867255"/>
    <w:rsid w:val="00867779"/>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223"/>
    <w:rsid w:val="009838CE"/>
    <w:rsid w:val="0098392B"/>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FB"/>
    <w:rsid w:val="009E0871"/>
    <w:rsid w:val="009E1137"/>
    <w:rsid w:val="009E11EF"/>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4EC7"/>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6C9C"/>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5D22"/>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3FF"/>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6B2"/>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933"/>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B77"/>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1F8C"/>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87E61"/>
    <w:rsid w:val="00E9003D"/>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927"/>
    <w:rsid w:val="00EC5EA0"/>
    <w:rsid w:val="00EC60A1"/>
    <w:rsid w:val="00EC614D"/>
    <w:rsid w:val="00EC6337"/>
    <w:rsid w:val="00EC6D68"/>
    <w:rsid w:val="00EC6D82"/>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97A"/>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6F8"/>
    <w:rsid w:val="00F12B3D"/>
    <w:rsid w:val="00F12D8A"/>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D1F"/>
    <w:rsid w:val="00F41D2D"/>
    <w:rsid w:val="00F424D3"/>
    <w:rsid w:val="00F42910"/>
    <w:rsid w:val="00F42A6D"/>
    <w:rsid w:val="00F42C2B"/>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486"/>
    <w:rsid w:val="00FC553E"/>
    <w:rsid w:val="00FC58C5"/>
    <w:rsid w:val="00FC5AFF"/>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9"/>
      </w:numPr>
      <w:overflowPunct/>
      <w:spacing w:before="60" w:after="60" w:line="288" w:lineRule="auto"/>
      <w:jc w:val="both"/>
      <w:textAlignment w:val="auto"/>
    </w:pPr>
    <w:rPr>
      <w:rFonts w:eastAsia="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emf"/><Relationship Id="rId33" Type="http://schemas.openxmlformats.org/officeDocument/2006/relationships/oleObject" Target="embeddings/Microsoft_Visio_2003-2010_Drawing1.vsd"/><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emf"/><Relationship Id="rId29" Type="http://schemas.openxmlformats.org/officeDocument/2006/relationships/image" Target="media/image9.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1.emf"/><Relationship Id="rId37" Type="http://schemas.openxmlformats.org/officeDocument/2006/relationships/image" Target="media/image14.png"/><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Microsoft_Visio_2003-2010_Drawing.vsd"/><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E13C4F-4A62-47AF-8E52-E6C75841E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17</Pages>
  <Words>3984</Words>
  <Characters>22712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Kianoush Hosseini</cp:lastModifiedBy>
  <cp:revision>16</cp:revision>
  <cp:lastPrinted>2018-11-11T01:04:00Z</cp:lastPrinted>
  <dcterms:created xsi:type="dcterms:W3CDTF">2018-11-16T17:28:00Z</dcterms:created>
  <dcterms:modified xsi:type="dcterms:W3CDTF">2018-11-16T20:52:00Z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